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C2551" w14:textId="778B0196" w:rsidR="002F5D59" w:rsidRDefault="002F5D59" w:rsidP="002F5D59">
      <w:pPr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0AB2">
        <w:rPr>
          <w:rFonts w:ascii="Times New Roman" w:hAnsi="Times New Roman" w:cs="Times New Roman"/>
          <w:b/>
          <w:bCs/>
          <w:i/>
          <w:iCs/>
          <w:sz w:val="24"/>
          <w:szCs w:val="24"/>
        </w:rPr>
        <w:t>Formular</w:t>
      </w:r>
      <w:r w:rsidR="004F0AB2" w:rsidRPr="004F0AB2">
        <w:rPr>
          <w:rFonts w:ascii="Times New Roman" w:hAnsi="Times New Roman" w:cs="Times New Roman"/>
          <w:b/>
          <w:bCs/>
          <w:i/>
          <w:iCs/>
          <w:sz w:val="24"/>
          <w:szCs w:val="24"/>
        </w:rPr>
        <w:t>ul</w:t>
      </w:r>
      <w:r w:rsidRPr="004F0AB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nr. </w:t>
      </w:r>
      <w:r w:rsidR="004F0AB2" w:rsidRPr="004F0AB2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</w:p>
    <w:p w14:paraId="2D0B6F6D" w14:textId="2AFE799C" w:rsidR="00C0729E" w:rsidRPr="002F5D59" w:rsidRDefault="002F5D59" w:rsidP="002F5D59">
      <w:pPr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5D5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01485514" w14:textId="1E4C3A33" w:rsidR="001A57AA" w:rsidRPr="002F5D59" w:rsidRDefault="00C572F0" w:rsidP="008C56AB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eastAsia="ro-RO"/>
        </w:rPr>
      </w:pPr>
      <w:r w:rsidRPr="002F5D59">
        <w:rPr>
          <w:rFonts w:ascii="Times New Roman" w:hAnsi="Times New Roman" w:cs="Times New Roman"/>
          <w:b/>
          <w:sz w:val="22"/>
          <w:szCs w:val="22"/>
          <w:lang w:eastAsia="ro-RO"/>
        </w:rPr>
        <w:t>PUNCTAJ – FACTORI DE EVALUARE COMPONENTA TEHNICĂ</w:t>
      </w:r>
    </w:p>
    <w:p w14:paraId="3F20FAE2" w14:textId="77777777" w:rsidR="00731C64" w:rsidRPr="002F5D59" w:rsidRDefault="00731C64" w:rsidP="008C56AB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eastAsia="ro-RO"/>
        </w:rPr>
      </w:pPr>
    </w:p>
    <w:p w14:paraId="4351D405" w14:textId="77777777" w:rsidR="009470C1" w:rsidRPr="002F5D59" w:rsidRDefault="009470C1" w:rsidP="008C56AB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eastAsia="ro-RO"/>
        </w:rPr>
      </w:pPr>
    </w:p>
    <w:p w14:paraId="5787EE37" w14:textId="0E2FDB55" w:rsidR="00731C64" w:rsidRPr="002F5D59" w:rsidRDefault="0092190A" w:rsidP="008C56AB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  <w:lang w:eastAsia="ro-RO"/>
        </w:rPr>
      </w:pPr>
      <w:r w:rsidRPr="002F5D59">
        <w:rPr>
          <w:rFonts w:ascii="Times New Roman" w:hAnsi="Times New Roman" w:cs="Times New Roman"/>
          <w:b/>
          <w:sz w:val="22"/>
          <w:szCs w:val="22"/>
          <w:highlight w:val="lightGray"/>
          <w:u w:val="single"/>
          <w:lang w:eastAsia="ro-RO"/>
        </w:rPr>
        <w:t>LOTUL NR. 1 - SISTEM ANGIOGRAF BIPLAN – 1 BUC</w:t>
      </w:r>
    </w:p>
    <w:p w14:paraId="71AE97CF" w14:textId="77777777" w:rsidR="008C56AB" w:rsidRPr="002F5D59" w:rsidRDefault="008C56AB" w:rsidP="008C56AB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eastAsia="ro-RO"/>
        </w:rPr>
      </w:pPr>
    </w:p>
    <w:p w14:paraId="6DBECE15" w14:textId="773282CC" w:rsidR="001A57AA" w:rsidRPr="002F5D59" w:rsidRDefault="00D6538E" w:rsidP="00E92802">
      <w:pPr>
        <w:suppressAutoHyphens/>
        <w:overflowPunct w:val="0"/>
        <w:ind w:left="360"/>
        <w:jc w:val="both"/>
        <w:textAlignment w:val="baseline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ar-SA"/>
        </w:rPr>
        <w:t xml:space="preserve"> </w:t>
      </w:r>
    </w:p>
    <w:p w14:paraId="7D0FEF50" w14:textId="45476AFE" w:rsidR="002F5D59" w:rsidRPr="002F5D59" w:rsidRDefault="002F5D59" w:rsidP="002F5D59">
      <w:pPr>
        <w:shd w:val="clear" w:color="auto" w:fill="FFFFFF"/>
        <w:spacing w:line="300" w:lineRule="auto"/>
        <w:ind w:firstLine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F5D59">
        <w:rPr>
          <w:rFonts w:ascii="Times New Roman" w:hAnsi="Times New Roman" w:cs="Times New Roman"/>
          <w:sz w:val="22"/>
          <w:szCs w:val="22"/>
        </w:rPr>
        <w:t>Subsemnatul ______________________________ reprezentant al ________________, în calitate de ofertant pentru atribuirea contractului “_____________________________________”</w:t>
      </w:r>
      <w:r w:rsidR="00F82AC6">
        <w:rPr>
          <w:rFonts w:ascii="Times New Roman" w:hAnsi="Times New Roman" w:cs="Times New Roman"/>
          <w:sz w:val="22"/>
          <w:szCs w:val="22"/>
        </w:rPr>
        <w:t xml:space="preserve"> – LOTUL NR. ”______________”</w:t>
      </w:r>
      <w:r w:rsidRPr="002F5D59">
        <w:rPr>
          <w:rFonts w:ascii="Times New Roman" w:hAnsi="Times New Roman" w:cs="Times New Roman"/>
          <w:sz w:val="22"/>
          <w:szCs w:val="22"/>
        </w:rPr>
        <w:t>, cod CPV ______________,  organizată de către JUDEȚUL BRAȘOV,  menționez ca  informațiile prezentate în cadrul prezentului Formular sunt necesare în vederea calculării punctajului aferent factorilor de evaluare</w:t>
      </w:r>
      <w:r w:rsidRPr="002F5D59">
        <w:rPr>
          <w:rFonts w:ascii="Times New Roman" w:hAnsi="Times New Roman" w:cs="Times New Roman"/>
          <w:bCs/>
          <w:sz w:val="22"/>
          <w:szCs w:val="22"/>
        </w:rPr>
        <w:t xml:space="preserve">. </w:t>
      </w:r>
    </w:p>
    <w:p w14:paraId="27F85635" w14:textId="77777777" w:rsidR="002F5D59" w:rsidRPr="002F5D59" w:rsidRDefault="002F5D59" w:rsidP="00874606">
      <w:pPr>
        <w:suppressAutoHyphens/>
        <w:overflowPunct w:val="0"/>
        <w:jc w:val="both"/>
        <w:textAlignment w:val="baseline"/>
        <w:rPr>
          <w:rFonts w:ascii="Times New Roman" w:eastAsia="Calibri" w:hAnsi="Times New Roman" w:cs="Times New Roman"/>
          <w:b/>
          <w:sz w:val="22"/>
          <w:szCs w:val="22"/>
          <w:lang w:eastAsia="ar-SA"/>
        </w:rPr>
      </w:pPr>
    </w:p>
    <w:p w14:paraId="0CA36AC5" w14:textId="43B48550" w:rsidR="004153D9" w:rsidRPr="00C10B8F" w:rsidRDefault="00A432EA" w:rsidP="004153D9">
      <w:pPr>
        <w:pStyle w:val="Listparagraf"/>
        <w:numPr>
          <w:ilvl w:val="0"/>
          <w:numId w:val="8"/>
        </w:numPr>
        <w:suppressAutoHyphens/>
        <w:overflowPunct w:val="0"/>
        <w:textAlignment w:val="baseline"/>
        <w:rPr>
          <w:rFonts w:ascii="Times New Roman" w:eastAsia="Calibri" w:hAnsi="Times New Roman" w:cs="Times New Roman"/>
          <w:b/>
          <w:sz w:val="22"/>
          <w:szCs w:val="22"/>
          <w:lang w:eastAsia="ar-SA"/>
        </w:rPr>
      </w:pPr>
      <w:r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 xml:space="preserve">Componenta tehnică - </w:t>
      </w:r>
      <w:r w:rsidR="004153D9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F</w:t>
      </w:r>
      <w:r w:rsidR="004153D9" w:rsidRPr="00C10B8F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actori de evaluare ecologici</w:t>
      </w:r>
      <w:r w:rsidR="00EA4BFF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 xml:space="preserve"> (25 puncte)</w:t>
      </w:r>
      <w:r w:rsidR="004153D9" w:rsidRPr="00C10B8F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:</w:t>
      </w:r>
    </w:p>
    <w:p w14:paraId="5922B81A" w14:textId="77777777" w:rsidR="00874606" w:rsidRDefault="00874606" w:rsidP="00E92802">
      <w:pPr>
        <w:suppressAutoHyphens/>
        <w:overflowPunct w:val="0"/>
        <w:jc w:val="both"/>
        <w:textAlignment w:val="baseline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p w14:paraId="043EC6DA" w14:textId="19BA0D5E" w:rsidR="00EA4BFF" w:rsidRPr="002F5D59" w:rsidRDefault="00EA4BFF" w:rsidP="00EA4BFF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>Punctajul pentru „</w:t>
      </w:r>
      <w:r>
        <w:rPr>
          <w:rFonts w:ascii="Times New Roman" w:hAnsi="Times New Roman" w:cs="Times New Roman"/>
          <w:i/>
          <w:sz w:val="22"/>
          <w:szCs w:val="22"/>
        </w:rPr>
        <w:t>F</w:t>
      </w:r>
      <w:r w:rsidRPr="002F5D59">
        <w:rPr>
          <w:rFonts w:ascii="Times New Roman" w:hAnsi="Times New Roman" w:cs="Times New Roman"/>
          <w:i/>
          <w:sz w:val="22"/>
          <w:szCs w:val="22"/>
        </w:rPr>
        <w:t>actorii de evaluare</w:t>
      </w:r>
      <w:r>
        <w:rPr>
          <w:rFonts w:ascii="Times New Roman" w:hAnsi="Times New Roman" w:cs="Times New Roman"/>
          <w:i/>
          <w:sz w:val="22"/>
          <w:szCs w:val="22"/>
        </w:rPr>
        <w:t xml:space="preserve"> ecologici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” indicați în 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Tabelul 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1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 se acordă astfel:</w:t>
      </w:r>
    </w:p>
    <w:p w14:paraId="775F537D" w14:textId="3311F262" w:rsidR="00EA4BFF" w:rsidRPr="002F5D59" w:rsidRDefault="00EA4BFF" w:rsidP="00EA4BFF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 xml:space="preserve">-se punctează caracteristicile tehnice înscrise în 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tabelul 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1</w:t>
      </w:r>
      <w:r w:rsidRPr="002F5D59">
        <w:rPr>
          <w:rFonts w:ascii="Times New Roman" w:hAnsi="Times New Roman" w:cs="Times New Roman"/>
          <w:i/>
          <w:sz w:val="22"/>
          <w:szCs w:val="22"/>
        </w:rPr>
        <w:t>.</w:t>
      </w:r>
    </w:p>
    <w:p w14:paraId="1F12C864" w14:textId="77777777" w:rsidR="00EA4BFF" w:rsidRPr="002F5D59" w:rsidRDefault="00EA4BFF" w:rsidP="00EA4BFF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E9E600C" w14:textId="69F301D7" w:rsidR="00EA4BFF" w:rsidRPr="002F5D59" w:rsidRDefault="00EA4BFF" w:rsidP="00EA4BFF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 xml:space="preserve">Numărul total de puncte pentru </w:t>
      </w:r>
      <w:r>
        <w:rPr>
          <w:rFonts w:ascii="Times New Roman" w:hAnsi="Times New Roman" w:cs="Times New Roman"/>
          <w:i/>
          <w:sz w:val="22"/>
          <w:szCs w:val="22"/>
        </w:rPr>
        <w:t>factorii de evaluare ecologici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 se va calcula însumând punctele obținute pentru fiecare </w:t>
      </w:r>
      <w:r>
        <w:rPr>
          <w:rFonts w:ascii="Times New Roman" w:hAnsi="Times New Roman" w:cs="Times New Roman"/>
          <w:i/>
          <w:sz w:val="22"/>
          <w:szCs w:val="22"/>
        </w:rPr>
        <w:t>factor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 punctat:</w:t>
      </w:r>
    </w:p>
    <w:p w14:paraId="0CD77D49" w14:textId="77777777" w:rsidR="00EA4BFF" w:rsidRPr="002F5D59" w:rsidRDefault="00EA4BFF" w:rsidP="00EA4BFF">
      <w:pPr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>Scor tehnic = Σ (Sn)</w:t>
      </w:r>
    </w:p>
    <w:p w14:paraId="41EE1397" w14:textId="77777777" w:rsidR="00EA4BFF" w:rsidRPr="002F5D59" w:rsidRDefault="00EA4BFF" w:rsidP="00EA4BFF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>Pentru scorul tehnic însumat cel mai mare se acordă punctajul maxim alocat.</w:t>
      </w:r>
    </w:p>
    <w:p w14:paraId="657258ED" w14:textId="06DA8F53" w:rsidR="00EA4BFF" w:rsidRPr="002F5D59" w:rsidRDefault="00EA4BFF" w:rsidP="00EA4BFF">
      <w:pPr>
        <w:spacing w:line="276" w:lineRule="auto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Pmax (Punctajul maxim alocat) = 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2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>5 puncte</w:t>
      </w:r>
    </w:p>
    <w:p w14:paraId="33E8C79E" w14:textId="77777777" w:rsidR="00EA4BFF" w:rsidRPr="002F5D59" w:rsidRDefault="00EA4BFF" w:rsidP="00E92802">
      <w:pPr>
        <w:suppressAutoHyphens/>
        <w:overflowPunct w:val="0"/>
        <w:jc w:val="both"/>
        <w:textAlignment w:val="baseline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p w14:paraId="4171D0D4" w14:textId="71ECBE14" w:rsidR="001A57AA" w:rsidRPr="002F5D59" w:rsidRDefault="009559CF" w:rsidP="001A57AA">
      <w:pPr>
        <w:spacing w:line="276" w:lineRule="auto"/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</w:pPr>
      <w:r w:rsidRPr="002F5D59"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  <w:t>Tabelul 1</w:t>
      </w:r>
      <w:r w:rsidR="00EA4BFF"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  <w:t xml:space="preserve"> – Factori de evaluare ecologici</w:t>
      </w:r>
      <w:r w:rsidRPr="002F5D59"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  <w:t xml:space="preserve">: </w:t>
      </w:r>
    </w:p>
    <w:p w14:paraId="54531F10" w14:textId="77777777" w:rsidR="009559CF" w:rsidRPr="002F5D59" w:rsidRDefault="009559CF" w:rsidP="001A57AA">
      <w:pPr>
        <w:spacing w:line="276" w:lineRule="auto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tbl>
      <w:tblPr>
        <w:tblStyle w:val="Tabelgril"/>
        <w:tblW w:w="14742" w:type="dxa"/>
        <w:tblInd w:w="-5" w:type="dxa"/>
        <w:tblLook w:val="04A0" w:firstRow="1" w:lastRow="0" w:firstColumn="1" w:lastColumn="0" w:noHBand="0" w:noVBand="1"/>
      </w:tblPr>
      <w:tblGrid>
        <w:gridCol w:w="504"/>
        <w:gridCol w:w="1541"/>
        <w:gridCol w:w="1174"/>
        <w:gridCol w:w="918"/>
        <w:gridCol w:w="979"/>
        <w:gridCol w:w="1931"/>
        <w:gridCol w:w="820"/>
        <w:gridCol w:w="1895"/>
        <w:gridCol w:w="1895"/>
        <w:gridCol w:w="3085"/>
      </w:tblGrid>
      <w:tr w:rsidR="002F5D59" w:rsidRPr="002F5D59" w14:paraId="3C2E6503" w14:textId="77777777" w:rsidTr="004153D9">
        <w:tc>
          <w:tcPr>
            <w:tcW w:w="504" w:type="dxa"/>
            <w:tcMar>
              <w:left w:w="43" w:type="dxa"/>
              <w:right w:w="43" w:type="dxa"/>
            </w:tcMar>
          </w:tcPr>
          <w:p w14:paraId="11268077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258" w:type="dxa"/>
            <w:gridSpan w:val="7"/>
            <w:tcMar>
              <w:left w:w="43" w:type="dxa"/>
              <w:right w:w="43" w:type="dxa"/>
            </w:tcMar>
          </w:tcPr>
          <w:p w14:paraId="6D08C2F8" w14:textId="77777777" w:rsidR="002F5D59" w:rsidRDefault="00F82AC6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Factori de evaluare și punctaj </w:t>
            </w:r>
          </w:p>
          <w:p w14:paraId="7BD08387" w14:textId="1BD41B46" w:rsidR="00F82AC6" w:rsidRPr="00F82AC6" w:rsidRDefault="00F82AC6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</w:pPr>
            <w:r w:rsidRPr="00F82AC6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>(se completează de autoritatea contractantă)</w:t>
            </w:r>
          </w:p>
        </w:tc>
        <w:tc>
          <w:tcPr>
            <w:tcW w:w="4980" w:type="dxa"/>
            <w:gridSpan w:val="2"/>
          </w:tcPr>
          <w:p w14:paraId="78786AA7" w14:textId="7503E248" w:rsidR="00F82AC6" w:rsidRDefault="00EA4BFF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Factori de evaluare ofertați</w:t>
            </w:r>
          </w:p>
          <w:p w14:paraId="46B22B28" w14:textId="64259D6A" w:rsidR="002F5D59" w:rsidRPr="00F82AC6" w:rsidRDefault="00F82AC6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</w:pPr>
            <w:r w:rsidRPr="00F82AC6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>(se completează de ofertant)</w:t>
            </w:r>
            <w:r w:rsidR="002F5D59" w:rsidRPr="00F82AC6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2F5D59" w:rsidRPr="002F5D59" w14:paraId="190E5AB1" w14:textId="4B891AD0" w:rsidTr="004153D9">
        <w:tc>
          <w:tcPr>
            <w:tcW w:w="504" w:type="dxa"/>
            <w:tcMar>
              <w:left w:w="43" w:type="dxa"/>
              <w:right w:w="43" w:type="dxa"/>
            </w:tcMar>
          </w:tcPr>
          <w:p w14:paraId="0ED854EC" w14:textId="58C97ACC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Nr. crt.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1C3EA193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Factor evaluare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29C954F4" w14:textId="62EB8F7D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Mod de funcționare</w:t>
            </w: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2BCCD23C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Scenariu</w:t>
            </w: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6BAA071C" w14:textId="12FFA5E0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Energie în faza de utilizare</w:t>
            </w:r>
          </w:p>
          <w:p w14:paraId="74DFA9AA" w14:textId="7F89A894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>Declarată de ofertant</w:t>
            </w: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437CDF8F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Calcularea consumului de energie (E)</w:t>
            </w:r>
          </w:p>
          <w:p w14:paraId="28995415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Descriere factor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1D3B6905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Punctaj maxim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0B38B1EC" w14:textId="61784A5E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Algoritm de calcul punctaj/documente necesare</w:t>
            </w:r>
          </w:p>
        </w:tc>
        <w:tc>
          <w:tcPr>
            <w:tcW w:w="1895" w:type="dxa"/>
          </w:tcPr>
          <w:p w14:paraId="7676B0F6" w14:textId="6A5D7E47" w:rsidR="002F5D59" w:rsidRPr="002F5D59" w:rsidRDefault="00F82AC6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Valoare ofertată</w:t>
            </w:r>
          </w:p>
        </w:tc>
        <w:tc>
          <w:tcPr>
            <w:tcW w:w="3085" w:type="dxa"/>
          </w:tcPr>
          <w:p w14:paraId="65D68184" w14:textId="31D685B3" w:rsidR="002F5D59" w:rsidRPr="002F5D59" w:rsidRDefault="00F82AC6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Documente justificative din propunerea tehnică prin care se demonstrează îndeplinirea</w:t>
            </w:r>
          </w:p>
        </w:tc>
      </w:tr>
      <w:tr w:rsidR="002F5D59" w:rsidRPr="002F5D59" w14:paraId="1789DAB4" w14:textId="71338AA1" w:rsidTr="004153D9">
        <w:tc>
          <w:tcPr>
            <w:tcW w:w="504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56B9F55E" w14:textId="2F9B454D" w:rsidR="002F5D59" w:rsidRPr="002F5D59" w:rsidRDefault="001C5825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541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3706F269" w14:textId="0CB72237" w:rsidR="002F5D59" w:rsidRPr="002F5D59" w:rsidRDefault="001C5825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174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208E8921" w14:textId="1D96FFD5" w:rsidR="002F5D59" w:rsidRPr="002F5D59" w:rsidRDefault="001C5825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18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172F6872" w14:textId="104684A1" w:rsidR="002F5D59" w:rsidRPr="002F5D59" w:rsidRDefault="001C5825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79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10C68C66" w14:textId="4564F5FC" w:rsidR="002F5D59" w:rsidRPr="002F5D59" w:rsidRDefault="001C5825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931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2C04D443" w14:textId="4E8D9DAC" w:rsidR="002F5D59" w:rsidRPr="002F5D59" w:rsidRDefault="001C5825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820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504FD273" w14:textId="12C0D265" w:rsidR="002F5D59" w:rsidRPr="002F5D59" w:rsidRDefault="001C5825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895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214963E4" w14:textId="5879E242" w:rsidR="002F5D59" w:rsidRPr="002F5D59" w:rsidRDefault="001C5825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895" w:type="dxa"/>
            <w:shd w:val="clear" w:color="auto" w:fill="D9D9D9" w:themeFill="background1" w:themeFillShade="D9"/>
          </w:tcPr>
          <w:p w14:paraId="556D9460" w14:textId="64C6F60F" w:rsidR="002F5D59" w:rsidRPr="002F5D59" w:rsidRDefault="001C5825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085" w:type="dxa"/>
            <w:shd w:val="clear" w:color="auto" w:fill="D9D9D9" w:themeFill="background1" w:themeFillShade="D9"/>
          </w:tcPr>
          <w:p w14:paraId="615A2EFC" w14:textId="40496811" w:rsidR="002F5D59" w:rsidRPr="002F5D59" w:rsidRDefault="001C5825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9</w:t>
            </w:r>
          </w:p>
        </w:tc>
      </w:tr>
      <w:tr w:rsidR="002F5D59" w:rsidRPr="002F5D59" w14:paraId="51E7021B" w14:textId="5BC953FC" w:rsidTr="004153D9">
        <w:tc>
          <w:tcPr>
            <w:tcW w:w="504" w:type="dxa"/>
            <w:tcMar>
              <w:left w:w="43" w:type="dxa"/>
              <w:right w:w="43" w:type="dxa"/>
            </w:tcMar>
          </w:tcPr>
          <w:p w14:paraId="1E97D9B3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4287653E" w14:textId="76B83266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Eficiența energetică a 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echipamentului (Performanța energetică)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5F43E4B9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Standby</w:t>
            </w: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4AAA67F2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T1 = 15 ore</w:t>
            </w: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0662877C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P1</w:t>
            </w: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0CF447FD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(T1 * P1) + (T2 * P2) =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 xml:space="preserve"> E (kWh) pe zi</w:t>
            </w:r>
          </w:p>
          <w:p w14:paraId="127A6145" w14:textId="3D9F6D80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 xml:space="preserve">Se va evalua consumul de energie în regim activ (funcționare) și, unde este relevant, consumul în modul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standby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.</w:t>
            </w:r>
          </w:p>
          <w:p w14:paraId="7BF25BEB" w14:textId="7B9CC083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Se va acorda punctaj proporțional, conform formulei:</w:t>
            </w:r>
          </w:p>
          <w:p w14:paraId="2C2FB9F0" w14:textId="77777777" w:rsidR="002F5D59" w:rsidRPr="002F5D59" w:rsidRDefault="002F5D59" w:rsidP="0085035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 xml:space="preserve">Punctaj maxim: </w:t>
            </w:r>
          </w:p>
          <w:p w14:paraId="4865DA45" w14:textId="67831E56" w:rsidR="002F5D59" w:rsidRPr="002F5D59" w:rsidRDefault="002F5D59" w:rsidP="00850351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10 p pentru cel mai redus consum dintre ofertele prezentate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06737079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 xml:space="preserve">10 </w:t>
            </w: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>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15AE788C" w14:textId="55E3D8BC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 xml:space="preserve">Punctajul cerinței = </w:t>
            </w: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>(Valoarea minimă / Valoarea “n”) × Punctajul maxim alocat</w:t>
            </w:r>
          </w:p>
          <w:p w14:paraId="61535B3D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</w:p>
          <w:p w14:paraId="55E01ED5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unde:</w:t>
            </w:r>
          </w:p>
          <w:p w14:paraId="64CE33DA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Valoarea minimă = valoarea consumului de energie cel mai mic</w:t>
            </w:r>
          </w:p>
          <w:p w14:paraId="2B022585" w14:textId="5797E352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Valoarea „n” = consumul de energie ofertat</w:t>
            </w:r>
          </w:p>
          <w:p w14:paraId="478EF202" w14:textId="228EA866" w:rsidR="002F5D59" w:rsidRPr="002F5D59" w:rsidRDefault="002F5D59" w:rsidP="004153D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Punctaj maxim alocat = 10 puncte</w:t>
            </w:r>
          </w:p>
        </w:tc>
        <w:tc>
          <w:tcPr>
            <w:tcW w:w="1895" w:type="dxa"/>
          </w:tcPr>
          <w:p w14:paraId="655351DD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55A7CD9A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</w:p>
        </w:tc>
      </w:tr>
      <w:tr w:rsidR="002F5D59" w:rsidRPr="002F5D59" w14:paraId="410D5BB9" w14:textId="21876BBB" w:rsidTr="004153D9">
        <w:tc>
          <w:tcPr>
            <w:tcW w:w="504" w:type="dxa"/>
            <w:tcMar>
              <w:left w:w="43" w:type="dxa"/>
              <w:right w:w="43" w:type="dxa"/>
            </w:tcMar>
          </w:tcPr>
          <w:p w14:paraId="2648954F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4994C6D3" w14:textId="61A0CF33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Instructaj privind optimizarea eficienței energetice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6B9C5F4C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6900CDDC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5EE6564C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45899898" w14:textId="3E2A0661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Ofertantul va asigura un instructaj incluzând elemente de ajustare și reglaj fin al parametrilor de consum de energie electrică ai echipamentului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4AAFEA24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2.5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59B648A2" w14:textId="269F8E43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furnizor</w:t>
            </w:r>
          </w:p>
        </w:tc>
        <w:tc>
          <w:tcPr>
            <w:tcW w:w="1895" w:type="dxa"/>
          </w:tcPr>
          <w:p w14:paraId="524CFA70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633CB627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2F5D59" w:rsidRPr="002F5D59" w14:paraId="7CD4A339" w14:textId="2B24F27A" w:rsidTr="004153D9">
        <w:tc>
          <w:tcPr>
            <w:tcW w:w="504" w:type="dxa"/>
            <w:tcMar>
              <w:left w:w="43" w:type="dxa"/>
              <w:right w:w="43" w:type="dxa"/>
            </w:tcMar>
          </w:tcPr>
          <w:p w14:paraId="38849F20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4BB2FD9E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Aspecte privind compoziția materialelor și substanțelor periculoase </w:t>
            </w:r>
          </w:p>
          <w:p w14:paraId="52D95D13" w14:textId="5F153584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≥ 40%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77D4828F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2EA18DEE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06CE9F2F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3FBD78A2" w14:textId="1E244BED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Se evaluează nivelul de conformitate cu legislația UE privind substanțele periculoase utilizate în echipamentele electrice și electronice (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RoHS și REACH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62C9BF48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2.5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70BC2497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Certificări ecologice suplimentare</w:t>
            </w:r>
          </w:p>
        </w:tc>
        <w:tc>
          <w:tcPr>
            <w:tcW w:w="1895" w:type="dxa"/>
          </w:tcPr>
          <w:p w14:paraId="5371D689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4376F2E9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2F5D59" w:rsidRPr="002F5D59" w14:paraId="64751E92" w14:textId="45519E26" w:rsidTr="004153D9">
        <w:tc>
          <w:tcPr>
            <w:tcW w:w="504" w:type="dxa"/>
            <w:tcMar>
              <w:left w:w="43" w:type="dxa"/>
              <w:right w:w="43" w:type="dxa"/>
            </w:tcMar>
          </w:tcPr>
          <w:p w14:paraId="0486B0FB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4.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3E40369F" w14:textId="183FD889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Emisii estimate de carbon (CO₂) pe durata ciclului de viață al echipamentului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407C3665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783FA937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3D4B8BBB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163C5C3A" w14:textId="48D143A4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Se evaluează impactul asupra mediului echipamentului pe întreaga durată de viață (Raportul va include cel puțin următoarele etape: producție, faza de utilizare și sfârșit de viață – reciclare/eliminare)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24AAE800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2.5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4B93140D" w14:textId="654E36F0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de mediu/EPD emisă de producător sau organism independent / Raport LCA care să detalieze estimarea emisiilor de CO₂</w:t>
            </w:r>
          </w:p>
        </w:tc>
        <w:tc>
          <w:tcPr>
            <w:tcW w:w="1895" w:type="dxa"/>
          </w:tcPr>
          <w:p w14:paraId="2306C0FC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672CF8E9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2F5D59" w:rsidRPr="002F5D59" w14:paraId="24279818" w14:textId="4355EC12" w:rsidTr="004153D9">
        <w:tc>
          <w:tcPr>
            <w:tcW w:w="504" w:type="dxa"/>
            <w:tcMar>
              <w:left w:w="43" w:type="dxa"/>
              <w:right w:w="43" w:type="dxa"/>
            </w:tcMar>
          </w:tcPr>
          <w:p w14:paraId="7C22BDCC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39A5921E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Ambalaje și materiale de ambalare sustenabile </w:t>
            </w:r>
          </w:p>
          <w:p w14:paraId="5BD8377D" w14:textId="2CB8691F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(≥ 90%)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10D5A455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6F0E1643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0A78E9D3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5BAF0344" w14:textId="1F1CC11F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Se evaluează măsura în care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ambalajele utilizate pentru livrarea echipamentului sunt realizate din materiale reciclabile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, cu scopul reducerii impactului asupra mediului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641D29B5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2.5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4DD5F512" w14:textId="0B2FE39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producător / furnizor privind compoziția ambalajului.</w:t>
            </w:r>
          </w:p>
        </w:tc>
        <w:tc>
          <w:tcPr>
            <w:tcW w:w="1895" w:type="dxa"/>
          </w:tcPr>
          <w:p w14:paraId="39DF8766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524E37D1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2F5D59" w:rsidRPr="002F5D59" w14:paraId="0E122D07" w14:textId="1DC03F7E" w:rsidTr="004153D9">
        <w:tc>
          <w:tcPr>
            <w:tcW w:w="504" w:type="dxa"/>
            <w:tcMar>
              <w:left w:w="43" w:type="dxa"/>
              <w:right w:w="43" w:type="dxa"/>
            </w:tcMar>
          </w:tcPr>
          <w:p w14:paraId="1E02A16B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726C5187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Reparabilitate și upgrade </w:t>
            </w:r>
          </w:p>
          <w:p w14:paraId="65F75166" w14:textId="1FE36A28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(≥ 5 ani)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5BFA937D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36F90FA8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0BDA736E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568AFCCE" w14:textId="2D29943C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Furnizorul trebuie să asigure servicii de mentenanță preventivă și corectivă pe o perioadă de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minimum 5 ani de la punerea în funcțiune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, precum și punerea la dispoziție de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upgrade-uri hardware și software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, astfel încât echipamentul să poată fi adaptat 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la cerințe tehnice și clinice viitoare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2D114D5E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>2.5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0BD1E385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Manual tehnic</w:t>
            </w:r>
          </w:p>
        </w:tc>
        <w:tc>
          <w:tcPr>
            <w:tcW w:w="1895" w:type="dxa"/>
          </w:tcPr>
          <w:p w14:paraId="510442D9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73509432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2F5D59" w:rsidRPr="002F5D59" w14:paraId="4FEA4308" w14:textId="755230AE" w:rsidTr="004153D9">
        <w:tc>
          <w:tcPr>
            <w:tcW w:w="504" w:type="dxa"/>
            <w:tcMar>
              <w:left w:w="43" w:type="dxa"/>
              <w:right w:w="43" w:type="dxa"/>
            </w:tcMar>
          </w:tcPr>
          <w:p w14:paraId="6A56127F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7.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1F0BD55E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Materiale reciclabile </w:t>
            </w:r>
          </w:p>
          <w:p w14:paraId="031091BE" w14:textId="40808F72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≥ 40%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2DB3E650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69975F0F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6F26A4AD" w14:textId="77777777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38888612" w14:textId="2F2890B3" w:rsidR="002F5D59" w:rsidRPr="002F5D59" w:rsidRDefault="002F5D59" w:rsidP="00E92802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Se evaluează ponderea materialelor reciclabile utilizate în construcția echipamentului, exprimată procentual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688C38BA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2.5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66692FC1" w14:textId="6589C345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producător</w:t>
            </w:r>
          </w:p>
          <w:p w14:paraId="6C59E670" w14:textId="77777777" w:rsidR="002F5D59" w:rsidRPr="002F5D59" w:rsidRDefault="002F5D59" w:rsidP="00B246FF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1895" w:type="dxa"/>
          </w:tcPr>
          <w:p w14:paraId="34711E20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6D22806A" w14:textId="77777777" w:rsidR="002F5D59" w:rsidRPr="002F5D59" w:rsidRDefault="002F5D59" w:rsidP="00B246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</w:tbl>
    <w:p w14:paraId="5F1344EE" w14:textId="77777777" w:rsidR="001A57AA" w:rsidRPr="002F5D59" w:rsidRDefault="001A57AA" w:rsidP="00E92802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BAF0A9C" w14:textId="709A6E43" w:rsidR="001A57AA" w:rsidRPr="002F5D59" w:rsidRDefault="001A57AA" w:rsidP="00E92802">
      <w:pPr>
        <w:pStyle w:val="Listparagraf"/>
        <w:numPr>
          <w:ilvl w:val="0"/>
          <w:numId w:val="8"/>
        </w:numPr>
        <w:suppressAutoHyphens/>
        <w:overflowPunct w:val="0"/>
        <w:textAlignment w:val="baseline"/>
        <w:rPr>
          <w:rFonts w:ascii="Times New Roman" w:eastAsia="Calibri" w:hAnsi="Times New Roman" w:cs="Times New Roman"/>
          <w:b/>
          <w:sz w:val="22"/>
          <w:szCs w:val="22"/>
          <w:lang w:eastAsia="ar-SA"/>
        </w:rPr>
      </w:pPr>
      <w:r w:rsidRPr="002F5D59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Componenta tehnic</w:t>
      </w:r>
      <w:r w:rsidR="00E6290B" w:rsidRPr="002F5D59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ă</w:t>
      </w:r>
      <w:r w:rsidRPr="002F5D59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 xml:space="preserve"> </w:t>
      </w:r>
      <w:r w:rsidR="00A432EA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-</w:t>
      </w:r>
      <w:r w:rsidRPr="002F5D59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 xml:space="preserve"> Specifica</w:t>
      </w:r>
      <w:r w:rsidR="00E6290B" w:rsidRPr="002F5D59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ț</w:t>
      </w:r>
      <w:r w:rsidRPr="002F5D59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ii tehnice (35 puncte)</w:t>
      </w:r>
    </w:p>
    <w:p w14:paraId="2536B45A" w14:textId="604B4835" w:rsidR="001A57AA" w:rsidRPr="002F5D59" w:rsidRDefault="001A57AA" w:rsidP="00E92802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>Punctajul pentru factorii de evaluare „Caracteristici tehnice</w:t>
      </w:r>
      <w:r w:rsidR="00734DED" w:rsidRPr="002F5D59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826E43" w:rsidRPr="002F5D59">
        <w:rPr>
          <w:rFonts w:ascii="Times New Roman" w:hAnsi="Times New Roman" w:cs="Times New Roman"/>
          <w:i/>
          <w:sz w:val="22"/>
          <w:szCs w:val="22"/>
        </w:rPr>
        <w:t>ș</w:t>
      </w:r>
      <w:r w:rsidR="00734DED" w:rsidRPr="002F5D59">
        <w:rPr>
          <w:rFonts w:ascii="Times New Roman" w:hAnsi="Times New Roman" w:cs="Times New Roman"/>
          <w:i/>
          <w:sz w:val="22"/>
          <w:szCs w:val="22"/>
        </w:rPr>
        <w:t xml:space="preserve">i </w:t>
      </w:r>
      <w:r w:rsidRPr="002F5D59">
        <w:rPr>
          <w:rFonts w:ascii="Times New Roman" w:hAnsi="Times New Roman" w:cs="Times New Roman"/>
          <w:i/>
          <w:sz w:val="22"/>
          <w:szCs w:val="22"/>
        </w:rPr>
        <w:t>de performan</w:t>
      </w:r>
      <w:r w:rsidR="00734DED" w:rsidRPr="002F5D59">
        <w:rPr>
          <w:rFonts w:ascii="Times New Roman" w:hAnsi="Times New Roman" w:cs="Times New Roman"/>
          <w:i/>
          <w:sz w:val="22"/>
          <w:szCs w:val="22"/>
        </w:rPr>
        <w:t>ț</w:t>
      </w:r>
      <w:r w:rsidRPr="002F5D59">
        <w:rPr>
          <w:rFonts w:ascii="Times New Roman" w:hAnsi="Times New Roman" w:cs="Times New Roman"/>
          <w:i/>
          <w:sz w:val="22"/>
          <w:szCs w:val="22"/>
        </w:rPr>
        <w:t>ă” indica</w:t>
      </w:r>
      <w:r w:rsidR="00734DED" w:rsidRPr="002F5D59">
        <w:rPr>
          <w:rFonts w:ascii="Times New Roman" w:hAnsi="Times New Roman" w:cs="Times New Roman"/>
          <w:i/>
          <w:sz w:val="22"/>
          <w:szCs w:val="22"/>
        </w:rPr>
        <w:t>ț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i în 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>Tabelul 2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 se acordă astfel:</w:t>
      </w:r>
    </w:p>
    <w:p w14:paraId="4003B156" w14:textId="368825F8" w:rsidR="001A57AA" w:rsidRPr="002F5D59" w:rsidRDefault="00874606" w:rsidP="00E92802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>-</w:t>
      </w:r>
      <w:r w:rsidR="001A57AA" w:rsidRPr="002F5D59">
        <w:rPr>
          <w:rFonts w:ascii="Times New Roman" w:hAnsi="Times New Roman" w:cs="Times New Roman"/>
          <w:i/>
          <w:sz w:val="22"/>
          <w:szCs w:val="22"/>
        </w:rPr>
        <w:t xml:space="preserve">se punctează caracteristicile tehnice înscrise în </w:t>
      </w:r>
      <w:r w:rsidR="001A57AA" w:rsidRPr="002F5D59">
        <w:rPr>
          <w:rFonts w:ascii="Times New Roman" w:hAnsi="Times New Roman" w:cs="Times New Roman"/>
          <w:b/>
          <w:bCs/>
          <w:i/>
          <w:sz w:val="22"/>
          <w:szCs w:val="22"/>
        </w:rPr>
        <w:t>tabelul 2</w:t>
      </w:r>
      <w:r w:rsidR="001A57AA" w:rsidRPr="002F5D59">
        <w:rPr>
          <w:rFonts w:ascii="Times New Roman" w:hAnsi="Times New Roman" w:cs="Times New Roman"/>
          <w:i/>
          <w:sz w:val="22"/>
          <w:szCs w:val="22"/>
        </w:rPr>
        <w:t>.</w:t>
      </w:r>
    </w:p>
    <w:p w14:paraId="68B6F579" w14:textId="77777777" w:rsidR="001A57AA" w:rsidRPr="002F5D59" w:rsidRDefault="001A57AA" w:rsidP="00E92802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4DF41CDD" w14:textId="70BB7D9A" w:rsidR="001A57AA" w:rsidRPr="002F5D59" w:rsidRDefault="001A57AA" w:rsidP="00E92802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>Numărul total de puncte pentru caracteristicile tehnice</w:t>
      </w:r>
      <w:r w:rsidR="00734DED" w:rsidRPr="002F5D59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826E43" w:rsidRPr="002F5D59">
        <w:rPr>
          <w:rFonts w:ascii="Times New Roman" w:hAnsi="Times New Roman" w:cs="Times New Roman"/>
          <w:i/>
          <w:sz w:val="22"/>
          <w:szCs w:val="22"/>
        </w:rPr>
        <w:t>ș</w:t>
      </w:r>
      <w:r w:rsidR="00734DED" w:rsidRPr="002F5D59">
        <w:rPr>
          <w:rFonts w:ascii="Times New Roman" w:hAnsi="Times New Roman" w:cs="Times New Roman"/>
          <w:i/>
          <w:sz w:val="22"/>
          <w:szCs w:val="22"/>
        </w:rPr>
        <w:t xml:space="preserve">i </w:t>
      </w:r>
      <w:r w:rsidRPr="002F5D59">
        <w:rPr>
          <w:rFonts w:ascii="Times New Roman" w:hAnsi="Times New Roman" w:cs="Times New Roman"/>
          <w:i/>
          <w:sz w:val="22"/>
          <w:szCs w:val="22"/>
        </w:rPr>
        <w:t>de performan</w:t>
      </w:r>
      <w:r w:rsidR="00734DED" w:rsidRPr="002F5D59">
        <w:rPr>
          <w:rFonts w:ascii="Times New Roman" w:hAnsi="Times New Roman" w:cs="Times New Roman"/>
          <w:i/>
          <w:sz w:val="22"/>
          <w:szCs w:val="22"/>
        </w:rPr>
        <w:t>ț</w:t>
      </w:r>
      <w:r w:rsidRPr="002F5D59">
        <w:rPr>
          <w:rFonts w:ascii="Times New Roman" w:hAnsi="Times New Roman" w:cs="Times New Roman"/>
          <w:i/>
          <w:sz w:val="22"/>
          <w:szCs w:val="22"/>
        </w:rPr>
        <w:t>ă se va calcula însumând punctele ob</w:t>
      </w:r>
      <w:r w:rsidR="00734DED" w:rsidRPr="002F5D59">
        <w:rPr>
          <w:rFonts w:ascii="Times New Roman" w:hAnsi="Times New Roman" w:cs="Times New Roman"/>
          <w:i/>
          <w:sz w:val="22"/>
          <w:szCs w:val="22"/>
        </w:rPr>
        <w:t>ț</w:t>
      </w:r>
      <w:r w:rsidRPr="002F5D59">
        <w:rPr>
          <w:rFonts w:ascii="Times New Roman" w:hAnsi="Times New Roman" w:cs="Times New Roman"/>
          <w:i/>
          <w:sz w:val="22"/>
          <w:szCs w:val="22"/>
        </w:rPr>
        <w:t>inute pentru fiecare cerin</w:t>
      </w:r>
      <w:r w:rsidR="00734DED" w:rsidRPr="002F5D59">
        <w:rPr>
          <w:rFonts w:ascii="Times New Roman" w:hAnsi="Times New Roman" w:cs="Times New Roman"/>
          <w:i/>
          <w:sz w:val="22"/>
          <w:szCs w:val="22"/>
        </w:rPr>
        <w:t>ț</w:t>
      </w:r>
      <w:r w:rsidRPr="002F5D59">
        <w:rPr>
          <w:rFonts w:ascii="Times New Roman" w:hAnsi="Times New Roman" w:cs="Times New Roman"/>
          <w:i/>
          <w:sz w:val="22"/>
          <w:szCs w:val="22"/>
        </w:rPr>
        <w:t>ă tehnică punctată:</w:t>
      </w:r>
    </w:p>
    <w:p w14:paraId="21F5AE40" w14:textId="77777777" w:rsidR="001A57AA" w:rsidRPr="002F5D59" w:rsidRDefault="001A57AA" w:rsidP="00E92802">
      <w:pPr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>Scor tehnic = Σ (Sn)</w:t>
      </w:r>
    </w:p>
    <w:p w14:paraId="23A3D72D" w14:textId="04080C46" w:rsidR="001A57AA" w:rsidRPr="002F5D59" w:rsidRDefault="00874606" w:rsidP="00E92802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>P</w:t>
      </w:r>
      <w:r w:rsidR="001A57AA" w:rsidRPr="002F5D59">
        <w:rPr>
          <w:rFonts w:ascii="Times New Roman" w:hAnsi="Times New Roman" w:cs="Times New Roman"/>
          <w:i/>
          <w:sz w:val="22"/>
          <w:szCs w:val="22"/>
        </w:rPr>
        <w:t>entru scorul tehnic însumat cel mai mare se acordă punctajul maxim alocat.</w:t>
      </w:r>
    </w:p>
    <w:p w14:paraId="32B9BA47" w14:textId="77777777" w:rsidR="001A57AA" w:rsidRPr="002F5D59" w:rsidRDefault="001A57AA" w:rsidP="00E92802">
      <w:pPr>
        <w:spacing w:line="276" w:lineRule="auto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>Pmax (Punctajul maxim alocat) = 35 puncte</w:t>
      </w:r>
    </w:p>
    <w:p w14:paraId="7220C6C7" w14:textId="77777777" w:rsidR="009470C1" w:rsidRPr="002F5D59" w:rsidRDefault="009470C1" w:rsidP="00E92802">
      <w:pPr>
        <w:spacing w:line="276" w:lineRule="auto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</w:p>
    <w:p w14:paraId="1A2BF93B" w14:textId="441C8850" w:rsidR="001A57AA" w:rsidRDefault="001A57AA" w:rsidP="005116EA">
      <w:pPr>
        <w:spacing w:after="240" w:line="276" w:lineRule="auto"/>
        <w:jc w:val="both"/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</w:pPr>
      <w:r w:rsidRPr="002F5D59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Tabelul </w:t>
      </w:r>
      <w:r w:rsidR="009559CF" w:rsidRPr="002F5D59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2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: Caracteristici tehnice</w:t>
      </w:r>
      <w:r w:rsidR="00734DED" w:rsidRPr="002F5D59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 </w:t>
      </w:r>
      <w:r w:rsidR="00826E43" w:rsidRPr="002F5D59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ș</w:t>
      </w:r>
      <w:r w:rsidR="00734DED" w:rsidRPr="002F5D59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i 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de performan</w:t>
      </w:r>
      <w:r w:rsidR="008149D5" w:rsidRPr="002F5D59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ță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 punctate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190"/>
        <w:gridCol w:w="1940"/>
        <w:gridCol w:w="1134"/>
        <w:gridCol w:w="1843"/>
        <w:gridCol w:w="1134"/>
        <w:gridCol w:w="1985"/>
        <w:gridCol w:w="2976"/>
      </w:tblGrid>
      <w:tr w:rsidR="00EA4BFF" w:rsidRPr="002F5D59" w14:paraId="1A8A36EC" w14:textId="77777777" w:rsidTr="006F44DF">
        <w:trPr>
          <w:trHeight w:val="25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92BEFA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41" w:type="dxa"/>
            <w:gridSpan w:val="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9A0B46" w14:textId="77777777" w:rsidR="00EA4BFF" w:rsidRDefault="00EA4BFF" w:rsidP="00EA4B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Specificații tehnice și punctaj </w:t>
            </w:r>
          </w:p>
          <w:p w14:paraId="6B72CE17" w14:textId="54AF7EF4" w:rsidR="00EA4BFF" w:rsidRPr="002F5D59" w:rsidRDefault="00EA4BFF" w:rsidP="00EA4BFF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F82AC6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>(se completează de autoritatea contractantă)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5D4C3F12" w14:textId="77777777" w:rsidR="00EA4BFF" w:rsidRDefault="00EA4BFF" w:rsidP="00EA4B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Specificații tehnice ofertate</w:t>
            </w:r>
          </w:p>
          <w:p w14:paraId="2F7E4783" w14:textId="511C845B" w:rsidR="00EA4BFF" w:rsidRPr="002F5D59" w:rsidRDefault="00EA4BFF" w:rsidP="00EA4BFF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F82AC6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>(se completează de ofertant)</w:t>
            </w:r>
          </w:p>
        </w:tc>
      </w:tr>
      <w:tr w:rsidR="00EA4BFF" w:rsidRPr="002F5D59" w14:paraId="335DCBE4" w14:textId="545BF1BD" w:rsidTr="00EA4BFF">
        <w:trPr>
          <w:trHeight w:val="25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051232" w14:textId="58F12865" w:rsidR="00EA4BFF" w:rsidRPr="002F5D59" w:rsidRDefault="00EA4BFF" w:rsidP="00EA4BFF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Nr. crt.</w:t>
            </w:r>
          </w:p>
        </w:tc>
        <w:tc>
          <w:tcPr>
            <w:tcW w:w="31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97BFC2" w14:textId="77777777" w:rsidR="00EA4BFF" w:rsidRPr="002F5D59" w:rsidRDefault="00EA4BFF" w:rsidP="00EA4BFF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Criteriu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A46D23" w14:textId="77777777" w:rsidR="00EA4BFF" w:rsidRPr="002F5D59" w:rsidRDefault="00EA4BFF" w:rsidP="00EA4BFF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Valoare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FBB4B3" w14:textId="77777777" w:rsidR="00EA4BFF" w:rsidRPr="002F5D59" w:rsidRDefault="00EA4BFF" w:rsidP="00EA4BFF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Punctaj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5020D4" w14:textId="77777777" w:rsidR="00EA4BFF" w:rsidRPr="002F5D59" w:rsidRDefault="00EA4BFF" w:rsidP="00EA4BFF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Valoare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082AC6" w14:textId="77777777" w:rsidR="00EA4BFF" w:rsidRPr="002F5D59" w:rsidRDefault="00EA4BFF" w:rsidP="00EA4BFF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Punctaj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C637B0B" w14:textId="33100460" w:rsidR="00EA4BFF" w:rsidRPr="002F5D59" w:rsidRDefault="00EA4BFF" w:rsidP="00EA4BFF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Specificație ofertată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D3B421E" w14:textId="77777777" w:rsidR="00EA4BFF" w:rsidRDefault="00EA4BFF" w:rsidP="00EA4BFF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Documente justificative din propunerea tehnică prin care se demonstrează îndeplinirea</w:t>
            </w:r>
          </w:p>
          <w:p w14:paraId="6655C27D" w14:textId="33793C44" w:rsidR="00F16906" w:rsidRPr="002F5D59" w:rsidRDefault="00F16906" w:rsidP="00EA4BFF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(denumire document și pagina unde se regăsește)</w:t>
            </w:r>
          </w:p>
        </w:tc>
      </w:tr>
      <w:tr w:rsidR="00EA4BFF" w:rsidRPr="002F5D59" w14:paraId="1471D28B" w14:textId="031325A8" w:rsidTr="00EA4BFF">
        <w:trPr>
          <w:trHeight w:val="255"/>
        </w:trPr>
        <w:tc>
          <w:tcPr>
            <w:tcW w:w="535" w:type="dxa"/>
            <w:shd w:val="clear" w:color="auto" w:fill="D9D9D9"/>
            <w:tcMar>
              <w:left w:w="28" w:type="dxa"/>
              <w:right w:w="28" w:type="dxa"/>
            </w:tcMar>
          </w:tcPr>
          <w:p w14:paraId="3063BB20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190" w:type="dxa"/>
            <w:shd w:val="clear" w:color="auto" w:fill="D9D9D9"/>
            <w:tcMar>
              <w:left w:w="28" w:type="dxa"/>
              <w:right w:w="28" w:type="dxa"/>
            </w:tcMar>
          </w:tcPr>
          <w:p w14:paraId="7D0E9788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940" w:type="dxa"/>
            <w:shd w:val="clear" w:color="auto" w:fill="D9D9D9"/>
            <w:tcMar>
              <w:left w:w="28" w:type="dxa"/>
              <w:right w:w="28" w:type="dxa"/>
            </w:tcMar>
          </w:tcPr>
          <w:p w14:paraId="33D8459A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D9D9D9"/>
            <w:tcMar>
              <w:left w:w="28" w:type="dxa"/>
              <w:right w:w="28" w:type="dxa"/>
            </w:tcMar>
          </w:tcPr>
          <w:p w14:paraId="0AF2EEE7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D9D9D9"/>
            <w:tcMar>
              <w:left w:w="28" w:type="dxa"/>
              <w:right w:w="28" w:type="dxa"/>
            </w:tcMar>
          </w:tcPr>
          <w:p w14:paraId="24C3D21C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D9D9D9"/>
            <w:tcMar>
              <w:left w:w="28" w:type="dxa"/>
              <w:right w:w="28" w:type="dxa"/>
            </w:tcMar>
          </w:tcPr>
          <w:p w14:paraId="07604CE0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1985" w:type="dxa"/>
            <w:shd w:val="clear" w:color="auto" w:fill="D9D9D9"/>
          </w:tcPr>
          <w:p w14:paraId="5B60096F" w14:textId="4D09D199" w:rsidR="00EA4BFF" w:rsidRPr="002F5D59" w:rsidRDefault="00F16906" w:rsidP="00E92802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2976" w:type="dxa"/>
            <w:shd w:val="clear" w:color="auto" w:fill="D9D9D9"/>
          </w:tcPr>
          <w:p w14:paraId="10985542" w14:textId="0CBAACB5" w:rsidR="00EA4BFF" w:rsidRPr="002F5D59" w:rsidRDefault="00F16906" w:rsidP="00E92802">
            <w:pPr>
              <w:jc w:val="center"/>
              <w:rPr>
                <w:rFonts w:ascii="Times New Roman" w:eastAsia="SimSu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b/>
                <w:sz w:val="22"/>
                <w:szCs w:val="22"/>
              </w:rPr>
              <w:t>8</w:t>
            </w:r>
          </w:p>
        </w:tc>
      </w:tr>
      <w:tr w:rsidR="00EA4BFF" w:rsidRPr="002F5D59" w14:paraId="01F8E0FB" w14:textId="3F0B736F" w:rsidTr="00EA4BFF">
        <w:trPr>
          <w:trHeight w:val="255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6DA6D591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345C08EC" w14:textId="127E72FE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Braț C lateral dublu-articulat ce permite angulația brațului C pe întregul interval disponibil pentru orice rotație LAO/RAO disponibilă, fără compensare prin rotația imaginii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49CF1921" w14:textId="36A79C5C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03E733" w14:textId="77777777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15C94BB3" w14:textId="27D2CFDF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69C008" w14:textId="77777777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320670E1" w14:textId="77777777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5584B7B" w14:textId="77777777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A4BFF" w:rsidRPr="002F5D59" w14:paraId="5E729198" w14:textId="17548594" w:rsidTr="00EA4BFF">
        <w:trPr>
          <w:trHeight w:val="70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43DBAA24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5D1B0052" w14:textId="29FB91D4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Viteza de rotație a brațului C în angiografia rotațională la </w:t>
            </w: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extremitatea cefalică: minim 50 grade/s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6FE82114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51-54 grade/s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749ED8F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0.5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2A2B5301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&gt;55 grade/s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B1C0ED9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7943BF9C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209534B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01986735" w14:textId="171421EE" w:rsidTr="00EA4BFF">
        <w:trPr>
          <w:trHeight w:val="70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6C484A3C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2C54CDB8" w14:textId="0487346B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Greutatea maximă admisă pentru pacient (fără accesorii sau rezervă pentru resuscitare): minim 200 kg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4C64D14D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161-250 kg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2BE5F6C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0.5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6C5F9403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&gt;250 kg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BE38DE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1A09EC6A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7A666BF1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712563CD" w14:textId="4647FD81" w:rsidTr="00EA4BFF">
        <w:trPr>
          <w:trHeight w:val="70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4EBC0577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1E2A7C54" w14:textId="2ED185CA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Capacitate maximă de stocare termică a anodului: minim 5,2 MHU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5EF05624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5,3-6 MHU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2582B0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0.5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4B136B16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&gt;6 MHU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2FFF9F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14:paraId="1039AE5D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52D50891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41905DB2" w14:textId="51B6802F" w:rsidTr="00EA4BFF">
        <w:trPr>
          <w:trHeight w:val="70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42729EF7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42494E5C" w14:textId="7ADE65CA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Capacitate maximă de răcire a anodului: minim 1,52 MHU/min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114FF71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1,530- 1,750 MHU/min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3C6F4C3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0.5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42A8BAA6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&gt; 1,750 MHU/min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E0D5C0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14:paraId="0C3456D6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61607F49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6D722CD5" w14:textId="4E000928" w:rsidTr="00EA4BFF">
        <w:trPr>
          <w:trHeight w:val="70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5A6757BE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499E0B4F" w14:textId="68C2CA88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Menținere a filtrelor de Cupru în timpul fluoroscopiei și expunerii (non-adaptative), indifferent de schimbarea proiecției, sau de tipul de pacient, pentru reducerea dozei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4F24B622" w14:textId="021E57BB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6C076C" w14:textId="77777777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2165A89B" w14:textId="042DF794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020B23" w14:textId="77777777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0126B8CA" w14:textId="77777777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26C241C" w14:textId="77777777" w:rsidR="00EA4BFF" w:rsidRPr="002F5D59" w:rsidRDefault="00EA4BFF" w:rsidP="00E92802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A4BFF" w:rsidRPr="002F5D59" w14:paraId="08117BD4" w14:textId="39B24B8C" w:rsidTr="00EA4BFF">
        <w:trPr>
          <w:trHeight w:val="299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502ECF87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2EDC5A51" w14:textId="19D94688" w:rsidR="00EA4BFF" w:rsidRPr="002F5D59" w:rsidRDefault="00EA4BFF" w:rsidP="009470C1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Sistemul trebuie să includă tehnologii și algoritmi adiționale celor specificate deja în caietul de sarcini, care să permită o reducere a dozei în imagistica neuroradiologică/ intervențional vascular periferică, care fac scopul acestei achiziții- de minim 60%, menținând/ îmbunătățind calitatea imaginii.</w:t>
            </w:r>
          </w:p>
          <w:p w14:paraId="4522986C" w14:textId="1DA45C8B" w:rsidR="00EA4BFF" w:rsidRPr="002F5D59" w:rsidRDefault="00EA4BFF" w:rsidP="009470C1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Prin acest algoritm de reducere a dozei nu se înțelege practici de rutină aplicabile de către operatori, precum reducerea vitezei de achiziție (a numărului de frame-uri pe secundă) , schimbarea zoom-ului (FOV-ului) colimare sau utilizarea de tehnici precum ECG triggering etc. sau folosirea anumitor aplicații disponibile pe stația de postprocesare. Eficiența și rezultatele acestei tehnologii trebuie să fie cuantificate și </w:t>
            </w: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demonstrate clinic în cel puțin 5 studii clinice cu reducerea dozei pe pacienți  (nu pe fantomă), abordând toate destinațiile clinice menționate mai sus.</w:t>
            </w:r>
          </w:p>
          <w:p w14:paraId="5B3E44E5" w14:textId="7117498C" w:rsidR="00EA4BFF" w:rsidRPr="002F5D59" w:rsidRDefault="00EA4BFF" w:rsidP="009470C1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Se va indica numele studiului clinic, numele instituției unde studiul a fost făcut și numele autorilor.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7EE5E0FA" w14:textId="61185E4C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F4C43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7018534F" w14:textId="26AAB06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40FC0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14:paraId="1E7C893F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0808F9A1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3ECEE83A" w14:textId="5B5D38B4" w:rsidTr="00EA4BFF">
        <w:trPr>
          <w:trHeight w:val="299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21C81B0E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14C2B3EB" w14:textId="084F02F5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Algoritm avansat ce presupune controlul expunerii bazat pe raportul contrast-zgomot (CNR), prin ajustarea în timp real a 5 (cinci) parametri independenți și ia în considerare modificările angulației brațului C, SID și colimării; algoritmi de procesare a imaginilor auto-reglabili pentru adaptarea zgomotului și contrastului;</w:t>
            </w:r>
          </w:p>
          <w:p w14:paraId="0C7CEAF5" w14:textId="57E85AA4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Eficiența și rezultatele acestei tehnologii trebuie să fie cuantificate și demonstrate clinic în cel puțin 1 studiu clinic;</w:t>
            </w:r>
          </w:p>
          <w:p w14:paraId="2F4E6F67" w14:textId="3DC6A665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Se va indica numele studiului clinic, numele instituției unde studiul a fost făcut și numele autorilor.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6F14974F" w14:textId="7EE680BF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3FDAA30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3576A9E9" w14:textId="52B51DDC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612B82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14:paraId="550E1393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22553978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4C0EB7F3" w14:textId="3A8A6F89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22AFD649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4EBC607F" w14:textId="4112B2D1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Câmpul vizual (FOV - </w:t>
            </w:r>
            <w:r w:rsidRPr="002F5D59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Field Of View</w:t>
            </w: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) selectabil pe minim 6 formate (va rugam specificați formatele disponibile).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2BCEC7E6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&gt;6 formate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6D77B4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0.5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03A1198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≥8 formate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5D1580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7EFC3004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6BE5A46C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56695CA4" w14:textId="63E1B247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6BB3C70E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6AE865DC" w14:textId="651E2207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Mărimea ferestrelor monitorului mare din camera de examinare trebuie să poată fi adaptată manual (resize) la orice dimensiune dorită (nu prin selecția unor layout-uri presetate), de la nivelul mesei pacientului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709899D6" w14:textId="6BE608E2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529CC2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6154753F" w14:textId="147F995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022E9A0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28917485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64812F1F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7EF82BC5" w14:textId="4AF9B697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2313DE4B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4C439586" w14:textId="144CAF6C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Control direct cu mouse și tastatură de la nivelul mesei pacientului </w:t>
            </w: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asupra oricărei aplicație/calculator 3rd party conectat la monitorul mare din camera de examinare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57CC0AF2" w14:textId="72EFBCB6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9CCDAE0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52F5B1F8" w14:textId="37489090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 - opțiune disponibilă și </w:t>
            </w: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6B954D4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985" w:type="dxa"/>
          </w:tcPr>
          <w:p w14:paraId="199B0DB3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68DEA222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5EDE1B1B" w14:textId="3FFEE60B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11B40DD8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4383D2E3" w14:textId="5F0B51C6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Consola de comanda a sistemului de imagistica atașată la masa pacientului: modul </w:t>
            </w:r>
            <w:r w:rsidRPr="002F5D59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touch screen</w:t>
            </w: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 și/sau joystick multifuncțional ce trebuie sa asigure controlul :</w:t>
            </w:r>
          </w:p>
          <w:p w14:paraId="333E29E1" w14:textId="748E6250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2F5D59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Zoom</w:t>
            </w: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 interactiv direct pe imaginea RX afișată la nivelul consolei de comanda </w:t>
            </w:r>
            <w:r w:rsidRPr="002F5D59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touch screen</w:t>
            </w:r>
          </w:p>
          <w:p w14:paraId="72D9674A" w14:textId="457F0489" w:rsidR="00EA4BFF" w:rsidRPr="002F5D59" w:rsidRDefault="00EA4BFF" w:rsidP="009470C1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- Controlul grafic al colimării direct pe imaginea RX afișată la nivelul consolei de comanda </w:t>
            </w:r>
            <w:r w:rsidRPr="002F5D59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touch screen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195C77D3" w14:textId="722780A2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B6D8963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043C4321" w14:textId="7B434615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6E80A41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2161D3BD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30CBF8DB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44191E11" w14:textId="1C16C0A1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09C2BD31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3AA3D283" w14:textId="77777777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Monitor color plat de înaltă rezoluție, cu diagonala de minim 55 inch, pentru afișare de imagini multiple cu diferite formate, inclusiv a imaginilor</w:t>
            </w:r>
          </w:p>
          <w:p w14:paraId="0EE0C73D" w14:textId="4734E81A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604818BE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&gt;55 inch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EA29F5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0.5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5A587C49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&gt;62 inch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FA4E606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6D335536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2FE89683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6766D007" w14:textId="08E2F802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12A33A43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  <w:lang w:val="en-GB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  <w:lang w:val="en-GB"/>
              </w:rPr>
              <w:t>14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1AFEC5C7" w14:textId="53B8FDEB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Posibilitatea de a face măsurători rapide 2D (cu degetul, dintr-un punct în altul) direct pe imaginea clinică RX afișată pe consola </w:t>
            </w:r>
            <w:r w:rsidRPr="002F5D59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touch screen</w:t>
            </w: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 de la nivelul mesei)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3AF627EE" w14:textId="707EC40E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06697A0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4AD39783" w14:textId="7EFA474C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26853E2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5" w:type="dxa"/>
          </w:tcPr>
          <w:p w14:paraId="1CE1D4FE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</w:tcPr>
          <w:p w14:paraId="06512518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</w:p>
        </w:tc>
      </w:tr>
      <w:tr w:rsidR="00EA4BFF" w:rsidRPr="002F5D59" w14:paraId="4C7D6A7A" w14:textId="7208BE51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6E478EF5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4A4434DB" w14:textId="58566942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highlight w:val="green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Posibilitate de stocare o secvență fluoroscopică de minim 900 frame-uri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35AC85F5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sz w:val="22"/>
                <w:szCs w:val="22"/>
              </w:rPr>
              <w:t>&gt;900 f</w:t>
            </w:r>
            <w:r w:rsidRPr="002F5D59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rame</w:t>
            </w:r>
            <w:r w:rsidRPr="002F5D59">
              <w:rPr>
                <w:rFonts w:ascii="Times New Roman" w:hAnsi="Times New Roman" w:cs="Times New Roman"/>
                <w:b/>
                <w:sz w:val="22"/>
                <w:szCs w:val="22"/>
              </w:rPr>
              <w:t>-uri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69BDE06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0.5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14A153BD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≥ 1800 </w:t>
            </w:r>
            <w:r w:rsidRPr="002F5D59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frame</w:t>
            </w:r>
            <w:r w:rsidRPr="002F5D59">
              <w:rPr>
                <w:rFonts w:ascii="Times New Roman" w:hAnsi="Times New Roman" w:cs="Times New Roman"/>
                <w:b/>
                <w:sz w:val="22"/>
                <w:szCs w:val="22"/>
              </w:rPr>
              <w:t>-uri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C163F0C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1B3721B4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547A16E5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4F0926F1" w14:textId="6ACD3790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026AB03A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  <w:vAlign w:val="center"/>
          </w:tcPr>
          <w:p w14:paraId="51F755BE" w14:textId="6717EB02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Afișarea reconstrucției 3D (de contrast înalt sau de tip Cone Beam CT) direct pe modulul </w:t>
            </w:r>
            <w:r w:rsidRPr="002F5D59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touch screen</w:t>
            </w: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 de la nivelul mesei pacientului;</w:t>
            </w:r>
          </w:p>
          <w:p w14:paraId="18A14E78" w14:textId="309175DC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Posibilitatea de a vizualiza și manipula intuitiv imaginea clinică 3D reconstruită, afișată direct pe modulul </w:t>
            </w:r>
            <w:r w:rsidRPr="002F5D59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touch screen</w:t>
            </w: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 de la nivelul mesei pacientului (folosind doar degetele, fără a fi nevoie de mouse):</w:t>
            </w:r>
          </w:p>
          <w:p w14:paraId="7F4C000C" w14:textId="77777777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Rotire</w:t>
            </w:r>
          </w:p>
          <w:p w14:paraId="21AABDE1" w14:textId="77777777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2F5D5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Zoom</w:t>
            </w:r>
          </w:p>
          <w:p w14:paraId="2E431B69" w14:textId="77777777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- Pan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5F7F473C" w14:textId="4A343B01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0DCBC90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1F3AAC24" w14:textId="05E2B9A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EAB40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116E65A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5DD9907D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66B104D1" w14:textId="7E88EAF1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2D27C072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  <w:vAlign w:val="center"/>
          </w:tcPr>
          <w:p w14:paraId="690EA789" w14:textId="133381D0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Posibilitate de a crea imagini 3D cu substracție automată dintr-o singură achiziție (o singură rotație a brațului C cu injectare)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723E0F9A" w14:textId="50C8812F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9892B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07402AFD" w14:textId="19D5D1CC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3BDE2C2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1EFA0116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65AA101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1B52D0F0" w14:textId="48383BF7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3012A5AF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566B09A8" w14:textId="623C4B4D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Protocol neuro dedicat de achiziție Cone Beam CT pentru AVC:</w:t>
            </w:r>
          </w:p>
          <w:p w14:paraId="635E5F20" w14:textId="1568772D" w:rsidR="00EA4BFF" w:rsidRPr="002F5D59" w:rsidRDefault="00EA4BFF" w:rsidP="007E6192">
            <w:pPr>
              <w:numPr>
                <w:ilvl w:val="0"/>
                <w:numId w:val="1"/>
              </w:numPr>
              <w:ind w:left="246" w:hanging="18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 xml:space="preserve"> cu achiziție în rotație cu dublu ax (angulație CRAN-CAUD și rotație RAO-LAO) pentru obținerea de imagini de diagnostic CT cu eliminarea artefactelor din fosa posterioară</w:t>
            </w:r>
          </w:p>
          <w:p w14:paraId="36743A73" w14:textId="77777777" w:rsidR="00EA4BFF" w:rsidRPr="002F5D59" w:rsidRDefault="00EA4BFF" w:rsidP="007E6192">
            <w:pPr>
              <w:numPr>
                <w:ilvl w:val="0"/>
                <w:numId w:val="1"/>
              </w:numPr>
              <w:ind w:left="246" w:hanging="18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Maxim 8 secunde</w:t>
            </w:r>
          </w:p>
          <w:p w14:paraId="23F30FDE" w14:textId="177C98F3" w:rsidR="00EA4BFF" w:rsidRPr="002F5D59" w:rsidRDefault="00EA4BFF" w:rsidP="007E6192">
            <w:pPr>
              <w:numPr>
                <w:ilvl w:val="0"/>
                <w:numId w:val="1"/>
              </w:numPr>
              <w:ind w:left="246" w:hanging="18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Algoritm de filtrare a artefactelor de mișcare pentru pacienții nesedați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3EB47311" w14:textId="3710D086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BAF2E9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7A9B2168" w14:textId="7B7DBCAF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C5D88B8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76E6B5B3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30614501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44E323E1" w14:textId="1EA0FBC6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532655B6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</w:tcPr>
          <w:p w14:paraId="00B30EBF" w14:textId="306E2C53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Software dedicat MAV-uri cu imagistică dinamică 4D, cu vizualizare 3D a încărcării cu contrast a arterelor cerebrale (arterial și venos)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704970E1" w14:textId="1B1C86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7C4A1F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57345928" w14:textId="576520A0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4D41D4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1879D1A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20E7AE8D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2385FE7B" w14:textId="732025F8" w:rsidTr="00EA4BFF">
        <w:trPr>
          <w:trHeight w:val="101"/>
        </w:trPr>
        <w:tc>
          <w:tcPr>
            <w:tcW w:w="535" w:type="dxa"/>
            <w:tcMar>
              <w:left w:w="28" w:type="dxa"/>
              <w:right w:w="28" w:type="dxa"/>
            </w:tcMar>
          </w:tcPr>
          <w:p w14:paraId="58E43B9D" w14:textId="77777777" w:rsidR="00EA4BFF" w:rsidRPr="002F5D59" w:rsidRDefault="00EA4BFF" w:rsidP="00E92802">
            <w:pPr>
              <w:jc w:val="center"/>
              <w:rPr>
                <w:rFonts w:ascii="Times New Roman" w:eastAsia="SimSu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eastAsia="SimSu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190" w:type="dxa"/>
            <w:tcMar>
              <w:left w:w="28" w:type="dxa"/>
              <w:right w:w="28" w:type="dxa"/>
            </w:tcMar>
            <w:vAlign w:val="center"/>
          </w:tcPr>
          <w:p w14:paraId="46CFDDD0" w14:textId="2790F6B9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Protocol dedicat de achiziție Cone Beam CT pentru embolizări hepatice, pentru acoperirea completă a ficatului în vederea reconstrucției acestuia în întregime (inclusiv periferia acestuia, în cazul pacienților supraponderali):</w:t>
            </w:r>
          </w:p>
          <w:p w14:paraId="2F7D3DFE" w14:textId="1C5B4A12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- achiziție frontală (de la nivelul capului pacientului)</w:t>
            </w:r>
          </w:p>
          <w:p w14:paraId="72C01369" w14:textId="10F33229" w:rsidR="00EA4BFF" w:rsidRPr="002F5D59" w:rsidRDefault="00EA4BFF" w:rsidP="007E61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- achiziție în intervalul +55° și -185°</w:t>
            </w:r>
          </w:p>
        </w:tc>
        <w:tc>
          <w:tcPr>
            <w:tcW w:w="1940" w:type="dxa"/>
            <w:tcMar>
              <w:left w:w="28" w:type="dxa"/>
              <w:right w:w="28" w:type="dxa"/>
            </w:tcMar>
            <w:vAlign w:val="center"/>
          </w:tcPr>
          <w:p w14:paraId="4DB590B0" w14:textId="305F3848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 - lipsă opțiune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97C9F35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4CF483FA" w14:textId="1569423A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 - opțiune disponibilă și inclusă în configurația de livrare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B77F1D9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29FE4977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335D97A0" w14:textId="77777777" w:rsidR="00EA4BFF" w:rsidRPr="002F5D59" w:rsidRDefault="00EA4BFF" w:rsidP="00E92802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A4BFF" w:rsidRPr="002F5D59" w14:paraId="327FD8DB" w14:textId="288EAAC5" w:rsidTr="00EA4BFF">
        <w:trPr>
          <w:trHeight w:val="101"/>
        </w:trPr>
        <w:tc>
          <w:tcPr>
            <w:tcW w:w="6799" w:type="dxa"/>
            <w:gridSpan w:val="4"/>
            <w:tcMar>
              <w:left w:w="28" w:type="dxa"/>
              <w:right w:w="28" w:type="dxa"/>
            </w:tcMar>
          </w:tcPr>
          <w:p w14:paraId="668076B2" w14:textId="77777777" w:rsidR="00EA4BFF" w:rsidRPr="002F5D59" w:rsidRDefault="00EA4BFF" w:rsidP="00B246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2977" w:type="dxa"/>
            <w:gridSpan w:val="2"/>
            <w:tcMar>
              <w:left w:w="28" w:type="dxa"/>
              <w:right w:w="28" w:type="dxa"/>
            </w:tcMar>
            <w:vAlign w:val="center"/>
          </w:tcPr>
          <w:p w14:paraId="6956657A" w14:textId="77777777" w:rsidR="00EA4BFF" w:rsidRPr="002F5D59" w:rsidRDefault="00EA4BFF" w:rsidP="00B246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F5D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 puncte</w:t>
            </w:r>
          </w:p>
        </w:tc>
        <w:tc>
          <w:tcPr>
            <w:tcW w:w="1985" w:type="dxa"/>
          </w:tcPr>
          <w:p w14:paraId="2C06A761" w14:textId="77777777" w:rsidR="00EA4BFF" w:rsidRPr="002F5D59" w:rsidRDefault="00EA4BFF" w:rsidP="00B246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76" w:type="dxa"/>
          </w:tcPr>
          <w:p w14:paraId="043A12A6" w14:textId="77777777" w:rsidR="00EA4BFF" w:rsidRPr="002F5D59" w:rsidRDefault="00EA4BFF" w:rsidP="00B246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6DAD6052" w14:textId="77777777" w:rsidR="00C10B8F" w:rsidRPr="002F5D59" w:rsidRDefault="00C10B8F" w:rsidP="0037779E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highlight w:val="lightGray"/>
          <w:u w:val="single"/>
          <w:lang w:eastAsia="ro-RO"/>
        </w:rPr>
      </w:pPr>
    </w:p>
    <w:p w14:paraId="10DAE9C3" w14:textId="2F5512EA" w:rsidR="0037779E" w:rsidRPr="002F5D59" w:rsidRDefault="0037779E" w:rsidP="0037779E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  <w:highlight w:val="lightGray"/>
          <w:u w:val="single"/>
        </w:rPr>
      </w:pPr>
      <w:r w:rsidRPr="002F5D59">
        <w:rPr>
          <w:rFonts w:ascii="Times New Roman" w:hAnsi="Times New Roman" w:cs="Times New Roman"/>
          <w:b/>
          <w:sz w:val="22"/>
          <w:szCs w:val="22"/>
          <w:highlight w:val="lightGray"/>
          <w:u w:val="single"/>
          <w:lang w:eastAsia="ro-RO"/>
        </w:rPr>
        <w:lastRenderedPageBreak/>
        <w:t>LOTUL NR. 2 -</w:t>
      </w:r>
      <w:r w:rsidRPr="002F5D59">
        <w:rPr>
          <w:rFonts w:ascii="Times New Roman" w:hAnsi="Times New Roman" w:cs="Times New Roman"/>
          <w:b/>
          <w:bCs/>
          <w:sz w:val="22"/>
          <w:szCs w:val="22"/>
          <w:highlight w:val="lightGray"/>
          <w:u w:val="single"/>
        </w:rPr>
        <w:t xml:space="preserve"> ECHIPAMENT TOMOGRAFIE COMPUTERIZATĂ (CT) </w:t>
      </w:r>
    </w:p>
    <w:p w14:paraId="0D2A9BB9" w14:textId="21F00ACC" w:rsidR="0037779E" w:rsidRPr="002F5D59" w:rsidRDefault="0037779E" w:rsidP="0037779E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  <w:lang w:eastAsia="ro-RO"/>
        </w:rPr>
      </w:pPr>
      <w:r w:rsidRPr="002F5D59">
        <w:rPr>
          <w:rFonts w:ascii="Times New Roman" w:hAnsi="Times New Roman" w:cs="Times New Roman"/>
          <w:b/>
          <w:bCs/>
          <w:sz w:val="22"/>
          <w:szCs w:val="22"/>
          <w:highlight w:val="lightGray"/>
          <w:u w:val="single"/>
        </w:rPr>
        <w:t>CU 128 SLICE – 1 BUC</w:t>
      </w:r>
    </w:p>
    <w:p w14:paraId="36A4D0F7" w14:textId="77777777" w:rsidR="0037779E" w:rsidRPr="002F5D59" w:rsidRDefault="0037779E" w:rsidP="0037779E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eastAsia="ro-RO"/>
        </w:rPr>
      </w:pPr>
    </w:p>
    <w:p w14:paraId="6E38374A" w14:textId="77777777" w:rsidR="00F16906" w:rsidRPr="002F5D59" w:rsidRDefault="00F16906" w:rsidP="00F16906">
      <w:pPr>
        <w:suppressAutoHyphens/>
        <w:overflowPunct w:val="0"/>
        <w:ind w:left="360"/>
        <w:jc w:val="both"/>
        <w:textAlignment w:val="baseline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p w14:paraId="7DADFB4E" w14:textId="77777777" w:rsidR="00F16906" w:rsidRPr="002F5D59" w:rsidRDefault="00F16906" w:rsidP="00F16906">
      <w:pPr>
        <w:shd w:val="clear" w:color="auto" w:fill="FFFFFF"/>
        <w:spacing w:line="300" w:lineRule="auto"/>
        <w:ind w:firstLine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F5D59">
        <w:rPr>
          <w:rFonts w:ascii="Times New Roman" w:hAnsi="Times New Roman" w:cs="Times New Roman"/>
          <w:sz w:val="22"/>
          <w:szCs w:val="22"/>
        </w:rPr>
        <w:t>Subsemnatul ______________________________ reprezentant al ________________, în calitate de ofertant pentru atribuirea contractului “_____________________________________”</w:t>
      </w:r>
      <w:r>
        <w:rPr>
          <w:rFonts w:ascii="Times New Roman" w:hAnsi="Times New Roman" w:cs="Times New Roman"/>
          <w:sz w:val="22"/>
          <w:szCs w:val="22"/>
        </w:rPr>
        <w:t xml:space="preserve"> – LOTUL NR. ”______________”</w:t>
      </w:r>
      <w:r w:rsidRPr="002F5D59">
        <w:rPr>
          <w:rFonts w:ascii="Times New Roman" w:hAnsi="Times New Roman" w:cs="Times New Roman"/>
          <w:sz w:val="22"/>
          <w:szCs w:val="22"/>
        </w:rPr>
        <w:t>, cod CPV ______________,  organizată de către JUDEȚUL BRAȘOV,  menționez ca  informațiile prezentate în cadrul prezentului Formular sunt necesare în vederea calculării punctajului aferent factorilor de evaluare</w:t>
      </w:r>
      <w:r w:rsidRPr="002F5D59">
        <w:rPr>
          <w:rFonts w:ascii="Times New Roman" w:hAnsi="Times New Roman" w:cs="Times New Roman"/>
          <w:bCs/>
          <w:sz w:val="22"/>
          <w:szCs w:val="22"/>
        </w:rPr>
        <w:t xml:space="preserve">. </w:t>
      </w:r>
    </w:p>
    <w:p w14:paraId="168ECF0F" w14:textId="77777777" w:rsidR="00F16906" w:rsidRPr="002F5D59" w:rsidRDefault="00F16906" w:rsidP="00F16906">
      <w:pPr>
        <w:suppressAutoHyphens/>
        <w:overflowPunct w:val="0"/>
        <w:jc w:val="both"/>
        <w:textAlignment w:val="baseline"/>
        <w:rPr>
          <w:rFonts w:ascii="Times New Roman" w:eastAsia="Calibri" w:hAnsi="Times New Roman" w:cs="Times New Roman"/>
          <w:b/>
          <w:sz w:val="22"/>
          <w:szCs w:val="22"/>
          <w:lang w:eastAsia="ar-SA"/>
        </w:rPr>
      </w:pPr>
    </w:p>
    <w:p w14:paraId="7FAA1F54" w14:textId="41553B18" w:rsidR="00F16906" w:rsidRPr="00C10B8F" w:rsidRDefault="00F16906" w:rsidP="00F16906">
      <w:pPr>
        <w:pStyle w:val="Listparagraf"/>
        <w:numPr>
          <w:ilvl w:val="0"/>
          <w:numId w:val="28"/>
        </w:numPr>
        <w:suppressAutoHyphens/>
        <w:overflowPunct w:val="0"/>
        <w:textAlignment w:val="baseline"/>
        <w:rPr>
          <w:rFonts w:ascii="Times New Roman" w:eastAsia="Calibri" w:hAnsi="Times New Roman" w:cs="Times New Roman"/>
          <w:b/>
          <w:sz w:val="22"/>
          <w:szCs w:val="22"/>
          <w:lang w:eastAsia="ar-SA"/>
        </w:rPr>
      </w:pPr>
      <w:r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Componenta tehnică - F</w:t>
      </w:r>
      <w:r w:rsidRPr="00C10B8F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actori de evaluare ecologici</w:t>
      </w:r>
      <w:r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 xml:space="preserve"> (</w:t>
      </w:r>
      <w:r w:rsidR="00DD4EC1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60</w:t>
      </w:r>
      <w:r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 xml:space="preserve"> puncte)</w:t>
      </w:r>
      <w:r w:rsidRPr="00C10B8F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:</w:t>
      </w:r>
    </w:p>
    <w:p w14:paraId="3C80D227" w14:textId="77777777" w:rsidR="00F16906" w:rsidRDefault="00F16906" w:rsidP="00F16906">
      <w:pPr>
        <w:suppressAutoHyphens/>
        <w:overflowPunct w:val="0"/>
        <w:jc w:val="both"/>
        <w:textAlignment w:val="baseline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p w14:paraId="350AE6BA" w14:textId="77777777" w:rsidR="00F16906" w:rsidRPr="002F5D59" w:rsidRDefault="00F16906" w:rsidP="00F16906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>Punctajul pentru „</w:t>
      </w:r>
      <w:r>
        <w:rPr>
          <w:rFonts w:ascii="Times New Roman" w:hAnsi="Times New Roman" w:cs="Times New Roman"/>
          <w:i/>
          <w:sz w:val="22"/>
          <w:szCs w:val="22"/>
        </w:rPr>
        <w:t>F</w:t>
      </w:r>
      <w:r w:rsidRPr="002F5D59">
        <w:rPr>
          <w:rFonts w:ascii="Times New Roman" w:hAnsi="Times New Roman" w:cs="Times New Roman"/>
          <w:i/>
          <w:sz w:val="22"/>
          <w:szCs w:val="22"/>
        </w:rPr>
        <w:t>actorii de evaluare</w:t>
      </w:r>
      <w:r>
        <w:rPr>
          <w:rFonts w:ascii="Times New Roman" w:hAnsi="Times New Roman" w:cs="Times New Roman"/>
          <w:i/>
          <w:sz w:val="22"/>
          <w:szCs w:val="22"/>
        </w:rPr>
        <w:t xml:space="preserve"> ecologici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” indicați în 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Tabelul 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1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 se acordă astfel:</w:t>
      </w:r>
    </w:p>
    <w:p w14:paraId="7E424F20" w14:textId="77777777" w:rsidR="00F16906" w:rsidRPr="002F5D59" w:rsidRDefault="00F16906" w:rsidP="00F16906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 xml:space="preserve">-se punctează caracteristicile tehnice înscrise în 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tabelul 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1</w:t>
      </w:r>
      <w:r w:rsidRPr="002F5D59">
        <w:rPr>
          <w:rFonts w:ascii="Times New Roman" w:hAnsi="Times New Roman" w:cs="Times New Roman"/>
          <w:i/>
          <w:sz w:val="22"/>
          <w:szCs w:val="22"/>
        </w:rPr>
        <w:t>.</w:t>
      </w:r>
    </w:p>
    <w:p w14:paraId="50E26B7F" w14:textId="77777777" w:rsidR="00F16906" w:rsidRPr="002F5D59" w:rsidRDefault="00F16906" w:rsidP="00F16906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1942BE22" w14:textId="77777777" w:rsidR="00F16906" w:rsidRPr="002F5D59" w:rsidRDefault="00F16906" w:rsidP="00F16906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 xml:space="preserve">Numărul total de puncte pentru </w:t>
      </w:r>
      <w:r>
        <w:rPr>
          <w:rFonts w:ascii="Times New Roman" w:hAnsi="Times New Roman" w:cs="Times New Roman"/>
          <w:i/>
          <w:sz w:val="22"/>
          <w:szCs w:val="22"/>
        </w:rPr>
        <w:t>factorii de evaluare ecologici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 se va calcula însumând punctele obținute pentru fiecare </w:t>
      </w:r>
      <w:r>
        <w:rPr>
          <w:rFonts w:ascii="Times New Roman" w:hAnsi="Times New Roman" w:cs="Times New Roman"/>
          <w:i/>
          <w:sz w:val="22"/>
          <w:szCs w:val="22"/>
        </w:rPr>
        <w:t>factor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 punctat:</w:t>
      </w:r>
    </w:p>
    <w:p w14:paraId="3084CD68" w14:textId="77777777" w:rsidR="00F16906" w:rsidRPr="002F5D59" w:rsidRDefault="00F16906" w:rsidP="00F16906">
      <w:pPr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>Scor tehnic = Σ (Sn)</w:t>
      </w:r>
    </w:p>
    <w:p w14:paraId="71C8EB51" w14:textId="77777777" w:rsidR="00F16906" w:rsidRPr="002F5D59" w:rsidRDefault="00F16906" w:rsidP="00F16906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>Pentru scorul tehnic însumat cel mai mare se acordă punctajul maxim alocat.</w:t>
      </w:r>
    </w:p>
    <w:p w14:paraId="43F868C7" w14:textId="026D9292" w:rsidR="00F16906" w:rsidRPr="002F5D59" w:rsidRDefault="00F16906" w:rsidP="00F16906">
      <w:pPr>
        <w:spacing w:line="276" w:lineRule="auto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Pmax (Punctajul maxim alocat) = </w:t>
      </w:r>
      <w:r w:rsidR="00DD4EC1">
        <w:rPr>
          <w:rFonts w:ascii="Times New Roman" w:hAnsi="Times New Roman" w:cs="Times New Roman"/>
          <w:b/>
          <w:bCs/>
          <w:i/>
          <w:sz w:val="22"/>
          <w:szCs w:val="22"/>
        </w:rPr>
        <w:t>60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puncte</w:t>
      </w:r>
    </w:p>
    <w:p w14:paraId="2BD878EE" w14:textId="77777777" w:rsidR="00F16906" w:rsidRPr="002F5D59" w:rsidRDefault="00F16906" w:rsidP="00F16906">
      <w:pPr>
        <w:suppressAutoHyphens/>
        <w:overflowPunct w:val="0"/>
        <w:jc w:val="both"/>
        <w:textAlignment w:val="baseline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p w14:paraId="2AA405C0" w14:textId="77777777" w:rsidR="00F16906" w:rsidRPr="002F5D59" w:rsidRDefault="00F16906" w:rsidP="00F16906">
      <w:pPr>
        <w:spacing w:line="276" w:lineRule="auto"/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</w:pPr>
      <w:r w:rsidRPr="002F5D59"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  <w:t>Tabelul 1</w:t>
      </w:r>
      <w:r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  <w:t xml:space="preserve"> – Factori de evaluare ecologici</w:t>
      </w:r>
      <w:r w:rsidRPr="002F5D59"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  <w:t xml:space="preserve">: </w:t>
      </w:r>
    </w:p>
    <w:p w14:paraId="717D4E92" w14:textId="77777777" w:rsidR="00F16906" w:rsidRPr="002F5D59" w:rsidRDefault="00F16906" w:rsidP="00F16906">
      <w:pPr>
        <w:spacing w:line="276" w:lineRule="auto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tbl>
      <w:tblPr>
        <w:tblStyle w:val="Tabelgril"/>
        <w:tblW w:w="14742" w:type="dxa"/>
        <w:tblInd w:w="-5" w:type="dxa"/>
        <w:tblLook w:val="04A0" w:firstRow="1" w:lastRow="0" w:firstColumn="1" w:lastColumn="0" w:noHBand="0" w:noVBand="1"/>
      </w:tblPr>
      <w:tblGrid>
        <w:gridCol w:w="504"/>
        <w:gridCol w:w="1541"/>
        <w:gridCol w:w="1174"/>
        <w:gridCol w:w="918"/>
        <w:gridCol w:w="979"/>
        <w:gridCol w:w="2114"/>
        <w:gridCol w:w="850"/>
        <w:gridCol w:w="1985"/>
        <w:gridCol w:w="1842"/>
        <w:gridCol w:w="2835"/>
      </w:tblGrid>
      <w:tr w:rsidR="00F16906" w:rsidRPr="002F5D59" w14:paraId="29C6AAF7" w14:textId="77777777" w:rsidTr="00F16906">
        <w:tc>
          <w:tcPr>
            <w:tcW w:w="504" w:type="dxa"/>
            <w:tcMar>
              <w:left w:w="43" w:type="dxa"/>
              <w:right w:w="43" w:type="dxa"/>
            </w:tcMar>
          </w:tcPr>
          <w:p w14:paraId="6F3C1D3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561" w:type="dxa"/>
            <w:gridSpan w:val="7"/>
            <w:tcMar>
              <w:left w:w="43" w:type="dxa"/>
              <w:right w:w="43" w:type="dxa"/>
            </w:tcMar>
          </w:tcPr>
          <w:p w14:paraId="703AA412" w14:textId="77777777" w:rsidR="00F16906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Factori de evaluare și punctaj </w:t>
            </w:r>
          </w:p>
          <w:p w14:paraId="14B52A92" w14:textId="77777777" w:rsidR="00F16906" w:rsidRPr="00F82AC6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</w:pPr>
            <w:r w:rsidRPr="00F82AC6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>(se completează de autoritatea contractantă)</w:t>
            </w:r>
          </w:p>
        </w:tc>
        <w:tc>
          <w:tcPr>
            <w:tcW w:w="4677" w:type="dxa"/>
            <w:gridSpan w:val="2"/>
          </w:tcPr>
          <w:p w14:paraId="052EE967" w14:textId="77777777" w:rsidR="00F16906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Factori de evaluare ofertați</w:t>
            </w:r>
          </w:p>
          <w:p w14:paraId="73BCB708" w14:textId="77777777" w:rsidR="00F16906" w:rsidRPr="00F82AC6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</w:pPr>
            <w:r w:rsidRPr="00F82AC6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 xml:space="preserve">(se completează de ofertant) </w:t>
            </w:r>
          </w:p>
        </w:tc>
      </w:tr>
      <w:tr w:rsidR="00F16906" w:rsidRPr="002F5D59" w14:paraId="129A7897" w14:textId="77777777" w:rsidTr="00F16906">
        <w:tc>
          <w:tcPr>
            <w:tcW w:w="504" w:type="dxa"/>
            <w:tcMar>
              <w:left w:w="43" w:type="dxa"/>
              <w:right w:w="43" w:type="dxa"/>
            </w:tcMar>
          </w:tcPr>
          <w:p w14:paraId="45997F5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Nr. crt.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2CB76D53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Factor evaluare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13E9C386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Mod de funcționare</w:t>
            </w: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09FEB244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Scenariu</w:t>
            </w: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0B09923B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Energie în faza de utilizare</w:t>
            </w:r>
          </w:p>
          <w:p w14:paraId="093B8567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>Declarată de ofertant</w:t>
            </w:r>
          </w:p>
        </w:tc>
        <w:tc>
          <w:tcPr>
            <w:tcW w:w="2114" w:type="dxa"/>
            <w:tcMar>
              <w:left w:w="43" w:type="dxa"/>
              <w:right w:w="43" w:type="dxa"/>
            </w:tcMar>
          </w:tcPr>
          <w:p w14:paraId="4B797B16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Calcularea consumului de energie (E)</w:t>
            </w:r>
          </w:p>
          <w:p w14:paraId="0E73DD74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Descriere factor</w:t>
            </w:r>
          </w:p>
        </w:tc>
        <w:tc>
          <w:tcPr>
            <w:tcW w:w="850" w:type="dxa"/>
            <w:tcMar>
              <w:left w:w="43" w:type="dxa"/>
              <w:right w:w="43" w:type="dxa"/>
            </w:tcMar>
          </w:tcPr>
          <w:p w14:paraId="0E03522F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Punctaj maxim</w:t>
            </w:r>
          </w:p>
        </w:tc>
        <w:tc>
          <w:tcPr>
            <w:tcW w:w="1985" w:type="dxa"/>
            <w:tcMar>
              <w:left w:w="43" w:type="dxa"/>
              <w:right w:w="43" w:type="dxa"/>
            </w:tcMar>
          </w:tcPr>
          <w:p w14:paraId="30747A8A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Algoritm de calcul punctaj/documente necesare</w:t>
            </w:r>
          </w:p>
        </w:tc>
        <w:tc>
          <w:tcPr>
            <w:tcW w:w="1842" w:type="dxa"/>
          </w:tcPr>
          <w:p w14:paraId="7F8DD313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Valoare ofertată</w:t>
            </w:r>
          </w:p>
        </w:tc>
        <w:tc>
          <w:tcPr>
            <w:tcW w:w="2835" w:type="dxa"/>
          </w:tcPr>
          <w:p w14:paraId="7EE78306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Documente justificative din propunerea tehnică prin care se demonstrează îndeplinirea</w:t>
            </w:r>
          </w:p>
        </w:tc>
      </w:tr>
      <w:tr w:rsidR="00F16906" w:rsidRPr="002F5D59" w14:paraId="293A1D38" w14:textId="77777777" w:rsidTr="00F16906">
        <w:tc>
          <w:tcPr>
            <w:tcW w:w="504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4B10F2A0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41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6438BFAF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174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701E9B6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18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613D924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79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12221E17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114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41E91FD6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27773986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985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23E688EC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5E1F84E6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A3A4A1C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10</w:t>
            </w:r>
          </w:p>
        </w:tc>
      </w:tr>
      <w:tr w:rsidR="00F16906" w:rsidRPr="002F5D59" w14:paraId="74D45E93" w14:textId="77777777" w:rsidTr="00F16906">
        <w:tc>
          <w:tcPr>
            <w:tcW w:w="504" w:type="dxa"/>
            <w:tcMar>
              <w:left w:w="43" w:type="dxa"/>
              <w:right w:w="43" w:type="dxa"/>
            </w:tcMar>
          </w:tcPr>
          <w:p w14:paraId="357FA95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7D911B37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Eficiența energetică a echipamentului (Performanța energetică)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42CE034B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Standby</w:t>
            </w: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746126E4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T1 = 15 ore</w:t>
            </w: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4E1DE014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P1</w:t>
            </w:r>
          </w:p>
        </w:tc>
        <w:tc>
          <w:tcPr>
            <w:tcW w:w="2114" w:type="dxa"/>
            <w:tcMar>
              <w:left w:w="43" w:type="dxa"/>
              <w:right w:w="43" w:type="dxa"/>
            </w:tcMar>
          </w:tcPr>
          <w:p w14:paraId="6B2A44CB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(T1 * P1) + (T2 * P2) =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 xml:space="preserve"> E (kWh) pe zi</w:t>
            </w:r>
          </w:p>
          <w:p w14:paraId="4F9DFE4E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Se va evalua consumul de energie în regim activ (funcționare) și, unde 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 xml:space="preserve">este relevant, consumul în modul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standby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.</w:t>
            </w:r>
          </w:p>
          <w:p w14:paraId="7B31D92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Se va acorda punctaj proporțional, conform formulei:</w:t>
            </w:r>
          </w:p>
          <w:p w14:paraId="42651080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 xml:space="preserve">Punctaj maxim: </w:t>
            </w:r>
          </w:p>
          <w:p w14:paraId="3A36DC3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10 p pentru cel mai redus consum dintre ofertele prezentate</w:t>
            </w:r>
          </w:p>
        </w:tc>
        <w:tc>
          <w:tcPr>
            <w:tcW w:w="850" w:type="dxa"/>
            <w:tcMar>
              <w:left w:w="43" w:type="dxa"/>
              <w:right w:w="43" w:type="dxa"/>
            </w:tcMar>
          </w:tcPr>
          <w:p w14:paraId="65ABCC8D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>10 puncte</w:t>
            </w:r>
          </w:p>
        </w:tc>
        <w:tc>
          <w:tcPr>
            <w:tcW w:w="1985" w:type="dxa"/>
            <w:tcMar>
              <w:left w:w="43" w:type="dxa"/>
              <w:right w:w="43" w:type="dxa"/>
            </w:tcMar>
          </w:tcPr>
          <w:p w14:paraId="0AD32680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Punctajul cerinței = (Valoarea minimă / Valoarea “n”) × Punctajul maxim alocat</w:t>
            </w:r>
          </w:p>
          <w:p w14:paraId="6178B7D7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</w:p>
          <w:p w14:paraId="6F31ADE9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>unde:</w:t>
            </w:r>
          </w:p>
          <w:p w14:paraId="5FE9B8AE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Valoarea minimă = valoarea consumului de energie cel mai mic</w:t>
            </w:r>
          </w:p>
          <w:p w14:paraId="245EE0ED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Valoarea „n” = consumul de energie ofertat</w:t>
            </w:r>
          </w:p>
          <w:p w14:paraId="66E7A549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Punctaj maxim alocat = 10 puncte</w:t>
            </w:r>
          </w:p>
        </w:tc>
        <w:tc>
          <w:tcPr>
            <w:tcW w:w="1842" w:type="dxa"/>
          </w:tcPr>
          <w:p w14:paraId="5FBCBC68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</w:tcPr>
          <w:p w14:paraId="6694C848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</w:p>
        </w:tc>
      </w:tr>
      <w:tr w:rsidR="00F16906" w:rsidRPr="002F5D59" w14:paraId="15590336" w14:textId="77777777" w:rsidTr="00F16906">
        <w:tc>
          <w:tcPr>
            <w:tcW w:w="504" w:type="dxa"/>
            <w:tcMar>
              <w:left w:w="43" w:type="dxa"/>
              <w:right w:w="43" w:type="dxa"/>
            </w:tcMar>
          </w:tcPr>
          <w:p w14:paraId="123D273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4F17101F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Instructaj privind optimizarea eficienței energetice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42D2619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1BF76A2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7DB10547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114" w:type="dxa"/>
            <w:tcMar>
              <w:left w:w="43" w:type="dxa"/>
              <w:right w:w="43" w:type="dxa"/>
            </w:tcMar>
          </w:tcPr>
          <w:p w14:paraId="0B247932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Ofertantul va asigura un instructaj incluzând elemente de ajustare și reglaj fin al parametrilor de consum de energie electrică ai echipamentului</w:t>
            </w:r>
          </w:p>
        </w:tc>
        <w:tc>
          <w:tcPr>
            <w:tcW w:w="850" w:type="dxa"/>
            <w:tcMar>
              <w:left w:w="43" w:type="dxa"/>
              <w:right w:w="43" w:type="dxa"/>
            </w:tcMar>
          </w:tcPr>
          <w:p w14:paraId="114A2525" w14:textId="529D60BD" w:rsidR="00F16906" w:rsidRPr="002F5D59" w:rsidRDefault="00DD4EC1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10</w:t>
            </w:r>
            <w:r w:rsidR="00F16906"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 xml:space="preserve"> puncte</w:t>
            </w:r>
          </w:p>
        </w:tc>
        <w:tc>
          <w:tcPr>
            <w:tcW w:w="1985" w:type="dxa"/>
            <w:tcMar>
              <w:left w:w="43" w:type="dxa"/>
              <w:right w:w="43" w:type="dxa"/>
            </w:tcMar>
          </w:tcPr>
          <w:p w14:paraId="647FB5D6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furnizor</w:t>
            </w:r>
          </w:p>
        </w:tc>
        <w:tc>
          <w:tcPr>
            <w:tcW w:w="1842" w:type="dxa"/>
          </w:tcPr>
          <w:p w14:paraId="126FB1D4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</w:tcPr>
          <w:p w14:paraId="6205D8BF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F16906" w:rsidRPr="002F5D59" w14:paraId="4E450883" w14:textId="77777777" w:rsidTr="00F16906">
        <w:tc>
          <w:tcPr>
            <w:tcW w:w="504" w:type="dxa"/>
            <w:tcMar>
              <w:left w:w="43" w:type="dxa"/>
              <w:right w:w="43" w:type="dxa"/>
            </w:tcMar>
          </w:tcPr>
          <w:p w14:paraId="12DCF0B5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410B0B2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Aspecte privind compoziția materialelor și substanțelor periculoase </w:t>
            </w:r>
          </w:p>
          <w:p w14:paraId="5FB87265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≥ 40%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42097D9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01249940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7417DBF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114" w:type="dxa"/>
            <w:tcMar>
              <w:left w:w="43" w:type="dxa"/>
              <w:right w:w="43" w:type="dxa"/>
            </w:tcMar>
          </w:tcPr>
          <w:p w14:paraId="525EFAB5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Se evaluează nivelul de conformitate cu legislația UE privind substanțele periculoase utilizate în echipamentele electrice și electronice (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RoHS și REACH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850" w:type="dxa"/>
            <w:tcMar>
              <w:left w:w="43" w:type="dxa"/>
              <w:right w:w="43" w:type="dxa"/>
            </w:tcMar>
          </w:tcPr>
          <w:p w14:paraId="20C4E4EC" w14:textId="79D41661" w:rsidR="00F16906" w:rsidRPr="002F5D59" w:rsidRDefault="00DD4EC1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10</w:t>
            </w:r>
            <w:r w:rsidR="00F16906"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 xml:space="preserve"> puncte</w:t>
            </w:r>
          </w:p>
        </w:tc>
        <w:tc>
          <w:tcPr>
            <w:tcW w:w="1985" w:type="dxa"/>
            <w:tcMar>
              <w:left w:w="43" w:type="dxa"/>
              <w:right w:w="43" w:type="dxa"/>
            </w:tcMar>
          </w:tcPr>
          <w:p w14:paraId="3C8EEC2E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Certificări ecologice suplimentare</w:t>
            </w:r>
          </w:p>
        </w:tc>
        <w:tc>
          <w:tcPr>
            <w:tcW w:w="1842" w:type="dxa"/>
          </w:tcPr>
          <w:p w14:paraId="52076E43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</w:tcPr>
          <w:p w14:paraId="021DDA1C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F16906" w:rsidRPr="002F5D59" w14:paraId="6DEBBC34" w14:textId="77777777" w:rsidTr="00F16906">
        <w:tc>
          <w:tcPr>
            <w:tcW w:w="504" w:type="dxa"/>
            <w:tcMar>
              <w:left w:w="43" w:type="dxa"/>
              <w:right w:w="43" w:type="dxa"/>
            </w:tcMar>
          </w:tcPr>
          <w:p w14:paraId="4964671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2BD4354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Emisii estimate de carbon (CO₂) pe durata ciclului de viață al echipamentului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070D912F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2E87731E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1D5824D6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114" w:type="dxa"/>
            <w:tcMar>
              <w:left w:w="43" w:type="dxa"/>
              <w:right w:w="43" w:type="dxa"/>
            </w:tcMar>
          </w:tcPr>
          <w:p w14:paraId="5989DE89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Se evaluează impactul asupra mediului echipamentului pe întreaga durată de viață (Raportul va include cel puțin următoarele etape: producție, faza de utilizare și sfârșit de 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viață – reciclare/eliminare)</w:t>
            </w:r>
          </w:p>
        </w:tc>
        <w:tc>
          <w:tcPr>
            <w:tcW w:w="850" w:type="dxa"/>
            <w:tcMar>
              <w:left w:w="43" w:type="dxa"/>
              <w:right w:w="43" w:type="dxa"/>
            </w:tcMar>
          </w:tcPr>
          <w:p w14:paraId="192B21D6" w14:textId="303D70FE" w:rsidR="00F16906" w:rsidRPr="002F5D59" w:rsidRDefault="00DD4EC1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>10</w:t>
            </w:r>
            <w:r w:rsidR="00F16906"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 xml:space="preserve"> puncte</w:t>
            </w:r>
          </w:p>
        </w:tc>
        <w:tc>
          <w:tcPr>
            <w:tcW w:w="1985" w:type="dxa"/>
            <w:tcMar>
              <w:left w:w="43" w:type="dxa"/>
              <w:right w:w="43" w:type="dxa"/>
            </w:tcMar>
          </w:tcPr>
          <w:p w14:paraId="26BDD015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de mediu/EPD emisă de producător sau organism independent / Raport LCA care să detalieze estimarea emisiilor de CO₂</w:t>
            </w:r>
          </w:p>
        </w:tc>
        <w:tc>
          <w:tcPr>
            <w:tcW w:w="1842" w:type="dxa"/>
          </w:tcPr>
          <w:p w14:paraId="5AE47817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</w:tcPr>
          <w:p w14:paraId="09DFE89E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F16906" w:rsidRPr="002F5D59" w14:paraId="29A6D608" w14:textId="77777777" w:rsidTr="00F16906">
        <w:tc>
          <w:tcPr>
            <w:tcW w:w="504" w:type="dxa"/>
            <w:tcMar>
              <w:left w:w="43" w:type="dxa"/>
              <w:right w:w="43" w:type="dxa"/>
            </w:tcMar>
          </w:tcPr>
          <w:p w14:paraId="07A009AF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21A03C8B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Ambalaje și materiale de ambalare sustenabile </w:t>
            </w:r>
          </w:p>
          <w:p w14:paraId="1B3F5C4B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(≥ 90%)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68C45AC6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4FDB3A3E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28562DF9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114" w:type="dxa"/>
            <w:tcMar>
              <w:left w:w="43" w:type="dxa"/>
              <w:right w:w="43" w:type="dxa"/>
            </w:tcMar>
          </w:tcPr>
          <w:p w14:paraId="0D2E6DF2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Se evaluează măsura în care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ambalajele utilizate pentru livrarea echipamentului sunt realizate din materiale reciclabile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, cu scopul reducerii impactului asupra mediului</w:t>
            </w:r>
          </w:p>
        </w:tc>
        <w:tc>
          <w:tcPr>
            <w:tcW w:w="850" w:type="dxa"/>
            <w:tcMar>
              <w:left w:w="43" w:type="dxa"/>
              <w:right w:w="43" w:type="dxa"/>
            </w:tcMar>
          </w:tcPr>
          <w:p w14:paraId="493C9124" w14:textId="5EECAE8B" w:rsidR="00F16906" w:rsidRPr="002F5D59" w:rsidRDefault="00DD4EC1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10</w:t>
            </w:r>
            <w:r w:rsidR="00F16906"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 xml:space="preserve"> puncte</w:t>
            </w:r>
          </w:p>
        </w:tc>
        <w:tc>
          <w:tcPr>
            <w:tcW w:w="1985" w:type="dxa"/>
            <w:tcMar>
              <w:left w:w="43" w:type="dxa"/>
              <w:right w:w="43" w:type="dxa"/>
            </w:tcMar>
          </w:tcPr>
          <w:p w14:paraId="3398DCB5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producător / furnizor privind compoziția ambalajului.</w:t>
            </w:r>
          </w:p>
        </w:tc>
        <w:tc>
          <w:tcPr>
            <w:tcW w:w="1842" w:type="dxa"/>
          </w:tcPr>
          <w:p w14:paraId="0A57E24D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</w:tcPr>
          <w:p w14:paraId="68914F94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F16906" w:rsidRPr="002F5D59" w14:paraId="4120E9DF" w14:textId="77777777" w:rsidTr="00F16906">
        <w:tc>
          <w:tcPr>
            <w:tcW w:w="504" w:type="dxa"/>
            <w:tcMar>
              <w:left w:w="43" w:type="dxa"/>
              <w:right w:w="43" w:type="dxa"/>
            </w:tcMar>
          </w:tcPr>
          <w:p w14:paraId="006DAEA7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0AD1E38F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Reparabilitate și upgrade </w:t>
            </w:r>
          </w:p>
          <w:p w14:paraId="3113A2D8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(≥ 5 ani)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595AF8CB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12076E69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42236818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114" w:type="dxa"/>
            <w:tcMar>
              <w:left w:w="43" w:type="dxa"/>
              <w:right w:w="43" w:type="dxa"/>
            </w:tcMar>
          </w:tcPr>
          <w:p w14:paraId="635D322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Furnizorul trebuie să asigure servicii de mentenanță preventivă și corectivă pe o perioadă de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minimum 5 ani de la punerea în funcțiune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, precum și punerea la dispoziție de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upgrade-uri hardware și software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, astfel încât echipamentul să poată fi adaptat la cerințe tehnice și clinice viitoare</w:t>
            </w:r>
          </w:p>
        </w:tc>
        <w:tc>
          <w:tcPr>
            <w:tcW w:w="850" w:type="dxa"/>
            <w:tcMar>
              <w:left w:w="43" w:type="dxa"/>
              <w:right w:w="43" w:type="dxa"/>
            </w:tcMar>
          </w:tcPr>
          <w:p w14:paraId="095A601C" w14:textId="0BFEAE38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5 puncte</w:t>
            </w:r>
          </w:p>
        </w:tc>
        <w:tc>
          <w:tcPr>
            <w:tcW w:w="1985" w:type="dxa"/>
            <w:tcMar>
              <w:left w:w="43" w:type="dxa"/>
              <w:right w:w="43" w:type="dxa"/>
            </w:tcMar>
          </w:tcPr>
          <w:p w14:paraId="6B25C665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Manual tehnic</w:t>
            </w:r>
          </w:p>
        </w:tc>
        <w:tc>
          <w:tcPr>
            <w:tcW w:w="1842" w:type="dxa"/>
          </w:tcPr>
          <w:p w14:paraId="233901AF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</w:tcPr>
          <w:p w14:paraId="5D026D1D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F16906" w:rsidRPr="002F5D59" w14:paraId="45906FBD" w14:textId="77777777" w:rsidTr="00F16906">
        <w:tc>
          <w:tcPr>
            <w:tcW w:w="504" w:type="dxa"/>
            <w:tcMar>
              <w:left w:w="43" w:type="dxa"/>
              <w:right w:w="43" w:type="dxa"/>
            </w:tcMar>
          </w:tcPr>
          <w:p w14:paraId="26B8DEE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7.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1D4C74C0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Materiale reciclabile </w:t>
            </w:r>
          </w:p>
          <w:p w14:paraId="1927B701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≥ 40%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23A45F42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73E71BC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0422637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114" w:type="dxa"/>
            <w:tcMar>
              <w:left w:w="43" w:type="dxa"/>
              <w:right w:w="43" w:type="dxa"/>
            </w:tcMar>
          </w:tcPr>
          <w:p w14:paraId="364F67F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Se evaluează ponderea materialelor reciclabile utilizate în construcția echipamentului, exprimată procentual</w:t>
            </w:r>
          </w:p>
        </w:tc>
        <w:tc>
          <w:tcPr>
            <w:tcW w:w="850" w:type="dxa"/>
            <w:tcMar>
              <w:left w:w="43" w:type="dxa"/>
              <w:right w:w="43" w:type="dxa"/>
            </w:tcMar>
          </w:tcPr>
          <w:p w14:paraId="1F550385" w14:textId="58EE08F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5 puncte</w:t>
            </w:r>
          </w:p>
        </w:tc>
        <w:tc>
          <w:tcPr>
            <w:tcW w:w="1985" w:type="dxa"/>
            <w:tcMar>
              <w:left w:w="43" w:type="dxa"/>
              <w:right w:w="43" w:type="dxa"/>
            </w:tcMar>
          </w:tcPr>
          <w:p w14:paraId="1B74B80C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producător</w:t>
            </w:r>
          </w:p>
          <w:p w14:paraId="67C556B6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</w:tcPr>
          <w:p w14:paraId="189C605B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</w:tcPr>
          <w:p w14:paraId="42294D8A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</w:tbl>
    <w:p w14:paraId="511B7FE0" w14:textId="77777777" w:rsidR="00F16906" w:rsidRPr="002F5D59" w:rsidRDefault="00F16906" w:rsidP="00F16906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37EDF2" w14:textId="3A03B9DA" w:rsidR="009470C1" w:rsidRPr="002F5D59" w:rsidRDefault="009470C1" w:rsidP="009470C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  <w:lang w:eastAsia="ro-RO"/>
        </w:rPr>
      </w:pPr>
      <w:r w:rsidRPr="002F5D59">
        <w:rPr>
          <w:rFonts w:ascii="Times New Roman" w:hAnsi="Times New Roman" w:cs="Times New Roman"/>
          <w:b/>
          <w:sz w:val="22"/>
          <w:szCs w:val="22"/>
          <w:highlight w:val="lightGray"/>
          <w:u w:val="single"/>
          <w:lang w:eastAsia="ro-RO"/>
        </w:rPr>
        <w:lastRenderedPageBreak/>
        <w:t>LOTUL NR. 3 -</w:t>
      </w:r>
      <w:r w:rsidRPr="002F5D59">
        <w:rPr>
          <w:rFonts w:ascii="Times New Roman" w:hAnsi="Times New Roman" w:cs="Times New Roman"/>
          <w:b/>
          <w:bCs/>
          <w:sz w:val="22"/>
          <w:szCs w:val="22"/>
          <w:highlight w:val="lightGray"/>
          <w:u w:val="single"/>
        </w:rPr>
        <w:t xml:space="preserve"> ECOGRAFE PERFORMANTE PORTABILE – 2 BUC</w:t>
      </w:r>
    </w:p>
    <w:p w14:paraId="76B0400B" w14:textId="77777777" w:rsidR="009470C1" w:rsidRPr="002F5D59" w:rsidRDefault="009470C1" w:rsidP="009470C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eastAsia="ro-RO"/>
        </w:rPr>
      </w:pPr>
    </w:p>
    <w:p w14:paraId="2ABAD31B" w14:textId="77777777" w:rsidR="0037779E" w:rsidRPr="002F5D59" w:rsidRDefault="0037779E" w:rsidP="009470C1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eastAsia="ro-RO"/>
        </w:rPr>
      </w:pPr>
      <w:r w:rsidRPr="002F5D59">
        <w:rPr>
          <w:rFonts w:ascii="Times New Roman" w:hAnsi="Times New Roman" w:cs="Times New Roman"/>
          <w:b/>
          <w:sz w:val="22"/>
          <w:szCs w:val="22"/>
          <w:lang w:eastAsia="ro-RO"/>
        </w:rPr>
        <w:t>Lotul include următoarele echipamente:</w:t>
      </w:r>
    </w:p>
    <w:p w14:paraId="31E9FFEC" w14:textId="77777777" w:rsidR="0037779E" w:rsidRPr="002F5D59" w:rsidRDefault="0037779E" w:rsidP="0037779E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eastAsia="ro-RO"/>
        </w:rPr>
      </w:pPr>
      <w:r w:rsidRPr="002F5D59">
        <w:rPr>
          <w:rFonts w:ascii="Times New Roman" w:hAnsi="Times New Roman" w:cs="Times New Roman"/>
          <w:b/>
          <w:sz w:val="22"/>
          <w:szCs w:val="22"/>
          <w:lang w:eastAsia="ro-RO"/>
        </w:rPr>
        <w:t xml:space="preserve">Ecograf performant portabil pentru UPU – 1 buc. </w:t>
      </w:r>
    </w:p>
    <w:p w14:paraId="6B643A4E" w14:textId="71684AA2" w:rsidR="0037779E" w:rsidRPr="002F5D59" w:rsidRDefault="0037779E" w:rsidP="0037779E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eastAsia="ro-RO"/>
        </w:rPr>
      </w:pPr>
      <w:r w:rsidRPr="002F5D59">
        <w:rPr>
          <w:rFonts w:ascii="Times New Roman" w:hAnsi="Times New Roman" w:cs="Times New Roman"/>
          <w:b/>
          <w:sz w:val="22"/>
          <w:szCs w:val="22"/>
          <w:lang w:eastAsia="ro-RO"/>
        </w:rPr>
        <w:t xml:space="preserve">Ecograf performant portabil pentru neurologie – 1 buc. </w:t>
      </w:r>
    </w:p>
    <w:p w14:paraId="57F76269" w14:textId="77777777" w:rsidR="0037779E" w:rsidRPr="002F5D59" w:rsidRDefault="0037779E" w:rsidP="009470C1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eastAsia="ro-RO"/>
        </w:rPr>
      </w:pPr>
    </w:p>
    <w:p w14:paraId="27058287" w14:textId="77777777" w:rsidR="00F16906" w:rsidRPr="002F5D59" w:rsidRDefault="00F16906" w:rsidP="00F16906">
      <w:pPr>
        <w:suppressAutoHyphens/>
        <w:overflowPunct w:val="0"/>
        <w:ind w:left="360"/>
        <w:jc w:val="both"/>
        <w:textAlignment w:val="baseline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p w14:paraId="196D39D4" w14:textId="77777777" w:rsidR="00F16906" w:rsidRPr="002F5D59" w:rsidRDefault="00F16906" w:rsidP="00F16906">
      <w:pPr>
        <w:shd w:val="clear" w:color="auto" w:fill="FFFFFF"/>
        <w:spacing w:line="300" w:lineRule="auto"/>
        <w:ind w:firstLine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F5D59">
        <w:rPr>
          <w:rFonts w:ascii="Times New Roman" w:hAnsi="Times New Roman" w:cs="Times New Roman"/>
          <w:sz w:val="22"/>
          <w:szCs w:val="22"/>
        </w:rPr>
        <w:t>Subsemnatul ______________________________ reprezentant al ________________, în calitate de ofertant pentru atribuirea contractului “_____________________________________”</w:t>
      </w:r>
      <w:r>
        <w:rPr>
          <w:rFonts w:ascii="Times New Roman" w:hAnsi="Times New Roman" w:cs="Times New Roman"/>
          <w:sz w:val="22"/>
          <w:szCs w:val="22"/>
        </w:rPr>
        <w:t xml:space="preserve"> – LOTUL NR. ”______________”</w:t>
      </w:r>
      <w:r w:rsidRPr="002F5D59">
        <w:rPr>
          <w:rFonts w:ascii="Times New Roman" w:hAnsi="Times New Roman" w:cs="Times New Roman"/>
          <w:sz w:val="22"/>
          <w:szCs w:val="22"/>
        </w:rPr>
        <w:t>, cod CPV ______________,  organizată de către JUDEȚUL BRAȘOV,  menționez ca  informațiile prezentate în cadrul prezentului Formular sunt necesare în vederea calculării punctajului aferent factorilor de evaluare</w:t>
      </w:r>
      <w:r w:rsidRPr="002F5D59">
        <w:rPr>
          <w:rFonts w:ascii="Times New Roman" w:hAnsi="Times New Roman" w:cs="Times New Roman"/>
          <w:bCs/>
          <w:sz w:val="22"/>
          <w:szCs w:val="22"/>
        </w:rPr>
        <w:t xml:space="preserve">. </w:t>
      </w:r>
    </w:p>
    <w:p w14:paraId="0E504A1E" w14:textId="77777777" w:rsidR="00F16906" w:rsidRPr="002F5D59" w:rsidRDefault="00F16906" w:rsidP="00F16906">
      <w:pPr>
        <w:suppressAutoHyphens/>
        <w:overflowPunct w:val="0"/>
        <w:jc w:val="both"/>
        <w:textAlignment w:val="baseline"/>
        <w:rPr>
          <w:rFonts w:ascii="Times New Roman" w:eastAsia="Calibri" w:hAnsi="Times New Roman" w:cs="Times New Roman"/>
          <w:b/>
          <w:sz w:val="22"/>
          <w:szCs w:val="22"/>
          <w:lang w:eastAsia="ar-SA"/>
        </w:rPr>
      </w:pPr>
    </w:p>
    <w:p w14:paraId="39381B0B" w14:textId="47A6C09D" w:rsidR="00F16906" w:rsidRPr="00C10B8F" w:rsidRDefault="00F16906" w:rsidP="00F16906">
      <w:pPr>
        <w:pStyle w:val="Listparagraf"/>
        <w:numPr>
          <w:ilvl w:val="0"/>
          <w:numId w:val="29"/>
        </w:numPr>
        <w:suppressAutoHyphens/>
        <w:overflowPunct w:val="0"/>
        <w:textAlignment w:val="baseline"/>
        <w:rPr>
          <w:rFonts w:ascii="Times New Roman" w:eastAsia="Calibri" w:hAnsi="Times New Roman" w:cs="Times New Roman"/>
          <w:b/>
          <w:sz w:val="22"/>
          <w:szCs w:val="22"/>
          <w:lang w:eastAsia="ar-SA"/>
        </w:rPr>
      </w:pPr>
      <w:r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Componenta tehnică - F</w:t>
      </w:r>
      <w:r w:rsidRPr="00C10B8F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actori de evaluare ecologici</w:t>
      </w:r>
      <w:r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 xml:space="preserve"> (</w:t>
      </w:r>
      <w:r w:rsidR="00DD4EC1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60</w:t>
      </w:r>
      <w:r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 xml:space="preserve"> puncte)</w:t>
      </w:r>
      <w:r w:rsidRPr="00C10B8F">
        <w:rPr>
          <w:rFonts w:ascii="Times New Roman" w:eastAsia="Calibri" w:hAnsi="Times New Roman" w:cs="Times New Roman"/>
          <w:b/>
          <w:sz w:val="22"/>
          <w:szCs w:val="22"/>
          <w:lang w:eastAsia="ar-SA"/>
        </w:rPr>
        <w:t>:</w:t>
      </w:r>
    </w:p>
    <w:p w14:paraId="38724D0A" w14:textId="77777777" w:rsidR="00F16906" w:rsidRDefault="00F16906" w:rsidP="00F16906">
      <w:pPr>
        <w:suppressAutoHyphens/>
        <w:overflowPunct w:val="0"/>
        <w:jc w:val="both"/>
        <w:textAlignment w:val="baseline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p w14:paraId="14023C85" w14:textId="77777777" w:rsidR="00F16906" w:rsidRPr="002F5D59" w:rsidRDefault="00F16906" w:rsidP="00F16906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>Punctajul pentru „</w:t>
      </w:r>
      <w:r>
        <w:rPr>
          <w:rFonts w:ascii="Times New Roman" w:hAnsi="Times New Roman" w:cs="Times New Roman"/>
          <w:i/>
          <w:sz w:val="22"/>
          <w:szCs w:val="22"/>
        </w:rPr>
        <w:t>F</w:t>
      </w:r>
      <w:r w:rsidRPr="002F5D59">
        <w:rPr>
          <w:rFonts w:ascii="Times New Roman" w:hAnsi="Times New Roman" w:cs="Times New Roman"/>
          <w:i/>
          <w:sz w:val="22"/>
          <w:szCs w:val="22"/>
        </w:rPr>
        <w:t>actorii de evaluare</w:t>
      </w:r>
      <w:r>
        <w:rPr>
          <w:rFonts w:ascii="Times New Roman" w:hAnsi="Times New Roman" w:cs="Times New Roman"/>
          <w:i/>
          <w:sz w:val="22"/>
          <w:szCs w:val="22"/>
        </w:rPr>
        <w:t xml:space="preserve"> ecologici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” indicați în 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Tabelul 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1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 se acordă astfel:</w:t>
      </w:r>
    </w:p>
    <w:p w14:paraId="34D88386" w14:textId="77777777" w:rsidR="00F16906" w:rsidRPr="002F5D59" w:rsidRDefault="00F16906" w:rsidP="00F16906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 xml:space="preserve">-se punctează caracteristicile tehnice înscrise în 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tabelul </w:t>
      </w:r>
      <w:r>
        <w:rPr>
          <w:rFonts w:ascii="Times New Roman" w:hAnsi="Times New Roman" w:cs="Times New Roman"/>
          <w:b/>
          <w:bCs/>
          <w:i/>
          <w:sz w:val="22"/>
          <w:szCs w:val="22"/>
        </w:rPr>
        <w:t>1</w:t>
      </w:r>
      <w:r w:rsidRPr="002F5D59">
        <w:rPr>
          <w:rFonts w:ascii="Times New Roman" w:hAnsi="Times New Roman" w:cs="Times New Roman"/>
          <w:i/>
          <w:sz w:val="22"/>
          <w:szCs w:val="22"/>
        </w:rPr>
        <w:t>.</w:t>
      </w:r>
    </w:p>
    <w:p w14:paraId="713A70E9" w14:textId="77777777" w:rsidR="00F16906" w:rsidRPr="002F5D59" w:rsidRDefault="00F16906" w:rsidP="00F16906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A0A948D" w14:textId="77777777" w:rsidR="00F16906" w:rsidRPr="002F5D59" w:rsidRDefault="00F16906" w:rsidP="00F16906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 xml:space="preserve">Numărul total de puncte pentru </w:t>
      </w:r>
      <w:r>
        <w:rPr>
          <w:rFonts w:ascii="Times New Roman" w:hAnsi="Times New Roman" w:cs="Times New Roman"/>
          <w:i/>
          <w:sz w:val="22"/>
          <w:szCs w:val="22"/>
        </w:rPr>
        <w:t>factorii de evaluare ecologici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 se va calcula însumând punctele obținute pentru fiecare </w:t>
      </w:r>
      <w:r>
        <w:rPr>
          <w:rFonts w:ascii="Times New Roman" w:hAnsi="Times New Roman" w:cs="Times New Roman"/>
          <w:i/>
          <w:sz w:val="22"/>
          <w:szCs w:val="22"/>
        </w:rPr>
        <w:t>factor</w:t>
      </w:r>
      <w:r w:rsidRPr="002F5D59">
        <w:rPr>
          <w:rFonts w:ascii="Times New Roman" w:hAnsi="Times New Roman" w:cs="Times New Roman"/>
          <w:i/>
          <w:sz w:val="22"/>
          <w:szCs w:val="22"/>
        </w:rPr>
        <w:t xml:space="preserve"> punctat:</w:t>
      </w:r>
    </w:p>
    <w:p w14:paraId="32F1D371" w14:textId="77777777" w:rsidR="00F16906" w:rsidRPr="002F5D59" w:rsidRDefault="00F16906" w:rsidP="00F16906">
      <w:pPr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>Scor tehnic = Σ (Sn)</w:t>
      </w:r>
    </w:p>
    <w:p w14:paraId="02497750" w14:textId="77777777" w:rsidR="00F16906" w:rsidRPr="002F5D59" w:rsidRDefault="00F16906" w:rsidP="00F16906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2F5D59">
        <w:rPr>
          <w:rFonts w:ascii="Times New Roman" w:hAnsi="Times New Roman" w:cs="Times New Roman"/>
          <w:i/>
          <w:sz w:val="22"/>
          <w:szCs w:val="22"/>
        </w:rPr>
        <w:t>Pentru scorul tehnic însumat cel mai mare se acordă punctajul maxim alocat.</w:t>
      </w:r>
    </w:p>
    <w:p w14:paraId="5772E2B2" w14:textId="35488FC6" w:rsidR="00F16906" w:rsidRPr="002F5D59" w:rsidRDefault="00F16906" w:rsidP="00F16906">
      <w:pPr>
        <w:spacing w:line="276" w:lineRule="auto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Pmax (Punctajul maxim alocat) = </w:t>
      </w:r>
      <w:r w:rsidR="00DD4EC1">
        <w:rPr>
          <w:rFonts w:ascii="Times New Roman" w:hAnsi="Times New Roman" w:cs="Times New Roman"/>
          <w:b/>
          <w:bCs/>
          <w:i/>
          <w:sz w:val="22"/>
          <w:szCs w:val="22"/>
        </w:rPr>
        <w:t>60</w:t>
      </w:r>
      <w:r w:rsidRPr="002F5D59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 puncte</w:t>
      </w:r>
    </w:p>
    <w:p w14:paraId="6D6FAE11" w14:textId="77777777" w:rsidR="00F16906" w:rsidRPr="002F5D59" w:rsidRDefault="00F16906" w:rsidP="00F16906">
      <w:pPr>
        <w:suppressAutoHyphens/>
        <w:overflowPunct w:val="0"/>
        <w:jc w:val="both"/>
        <w:textAlignment w:val="baseline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p w14:paraId="7075A621" w14:textId="77777777" w:rsidR="00F16906" w:rsidRPr="002F5D59" w:rsidRDefault="00F16906" w:rsidP="00F16906">
      <w:pPr>
        <w:spacing w:line="276" w:lineRule="auto"/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</w:pPr>
      <w:r w:rsidRPr="002F5D59"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  <w:t>Tabelul 1</w:t>
      </w:r>
      <w:r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  <w:t xml:space="preserve"> – Factori de evaluare ecologici</w:t>
      </w:r>
      <w:r w:rsidRPr="002F5D59">
        <w:rPr>
          <w:rFonts w:ascii="Times New Roman" w:eastAsia="Calibri" w:hAnsi="Times New Roman" w:cs="Times New Roman"/>
          <w:b/>
          <w:i/>
          <w:iCs/>
          <w:sz w:val="22"/>
          <w:szCs w:val="22"/>
          <w:u w:val="single"/>
          <w:lang w:eastAsia="ar-SA"/>
        </w:rPr>
        <w:t xml:space="preserve">: </w:t>
      </w:r>
    </w:p>
    <w:p w14:paraId="6C7325D0" w14:textId="77777777" w:rsidR="00F16906" w:rsidRPr="002F5D59" w:rsidRDefault="00F16906" w:rsidP="00F16906">
      <w:pPr>
        <w:spacing w:line="276" w:lineRule="auto"/>
        <w:rPr>
          <w:rFonts w:ascii="Times New Roman" w:eastAsia="Calibri" w:hAnsi="Times New Roman" w:cs="Times New Roman"/>
          <w:bCs/>
          <w:sz w:val="22"/>
          <w:szCs w:val="22"/>
          <w:lang w:eastAsia="ar-SA"/>
        </w:rPr>
      </w:pPr>
    </w:p>
    <w:tbl>
      <w:tblPr>
        <w:tblStyle w:val="Tabelgril"/>
        <w:tblW w:w="14742" w:type="dxa"/>
        <w:tblInd w:w="-5" w:type="dxa"/>
        <w:tblLook w:val="04A0" w:firstRow="1" w:lastRow="0" w:firstColumn="1" w:lastColumn="0" w:noHBand="0" w:noVBand="1"/>
      </w:tblPr>
      <w:tblGrid>
        <w:gridCol w:w="504"/>
        <w:gridCol w:w="1541"/>
        <w:gridCol w:w="1174"/>
        <w:gridCol w:w="918"/>
        <w:gridCol w:w="979"/>
        <w:gridCol w:w="1931"/>
        <w:gridCol w:w="820"/>
        <w:gridCol w:w="1895"/>
        <w:gridCol w:w="1895"/>
        <w:gridCol w:w="3085"/>
      </w:tblGrid>
      <w:tr w:rsidR="00F16906" w:rsidRPr="002F5D59" w14:paraId="5F3000F0" w14:textId="77777777" w:rsidTr="000239E5">
        <w:tc>
          <w:tcPr>
            <w:tcW w:w="504" w:type="dxa"/>
            <w:tcMar>
              <w:left w:w="43" w:type="dxa"/>
              <w:right w:w="43" w:type="dxa"/>
            </w:tcMar>
          </w:tcPr>
          <w:p w14:paraId="187E9713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258" w:type="dxa"/>
            <w:gridSpan w:val="7"/>
            <w:tcMar>
              <w:left w:w="43" w:type="dxa"/>
              <w:right w:w="43" w:type="dxa"/>
            </w:tcMar>
          </w:tcPr>
          <w:p w14:paraId="4B7666C7" w14:textId="77777777" w:rsidR="00F16906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Factori de evaluare și punctaj </w:t>
            </w:r>
          </w:p>
          <w:p w14:paraId="1851C6F3" w14:textId="77777777" w:rsidR="00F16906" w:rsidRPr="00F82AC6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</w:pPr>
            <w:r w:rsidRPr="00F82AC6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>(se completează de autoritatea contractantă)</w:t>
            </w:r>
          </w:p>
        </w:tc>
        <w:tc>
          <w:tcPr>
            <w:tcW w:w="4980" w:type="dxa"/>
            <w:gridSpan w:val="2"/>
          </w:tcPr>
          <w:p w14:paraId="144A05E9" w14:textId="77777777" w:rsidR="00F16906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Factori de evaluare ofertați</w:t>
            </w:r>
          </w:p>
          <w:p w14:paraId="76D186DF" w14:textId="77777777" w:rsidR="00F16906" w:rsidRPr="00F82AC6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</w:pPr>
            <w:r w:rsidRPr="00F82AC6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 xml:space="preserve">(se completează de ofertant) </w:t>
            </w:r>
          </w:p>
        </w:tc>
      </w:tr>
      <w:tr w:rsidR="00F16906" w:rsidRPr="002F5D59" w14:paraId="36A6CD46" w14:textId="77777777" w:rsidTr="000239E5">
        <w:tc>
          <w:tcPr>
            <w:tcW w:w="504" w:type="dxa"/>
            <w:tcMar>
              <w:left w:w="43" w:type="dxa"/>
              <w:right w:w="43" w:type="dxa"/>
            </w:tcMar>
          </w:tcPr>
          <w:p w14:paraId="4FA0CEA1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Nr. crt.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6723CF5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Factor evaluare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63D699DE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Mod de funcționare</w:t>
            </w: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3AD9C240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Scenariu</w:t>
            </w: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4EFDDA9B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Energie în faza de utilizare</w:t>
            </w:r>
          </w:p>
          <w:p w14:paraId="7BB83F7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ar-SA"/>
              </w:rPr>
              <w:t>Declarată de ofertant</w:t>
            </w: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66681CF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Calcularea consumului de energie (E)</w:t>
            </w:r>
          </w:p>
          <w:p w14:paraId="432CDE84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Descriere factor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2B61482B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Punctaj maxim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4E1A67C5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Algoritm de calcul punctaj/documente necesare</w:t>
            </w:r>
          </w:p>
        </w:tc>
        <w:tc>
          <w:tcPr>
            <w:tcW w:w="1895" w:type="dxa"/>
          </w:tcPr>
          <w:p w14:paraId="660BDBB6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Valoare ofertată</w:t>
            </w:r>
          </w:p>
        </w:tc>
        <w:tc>
          <w:tcPr>
            <w:tcW w:w="3085" w:type="dxa"/>
          </w:tcPr>
          <w:p w14:paraId="6FF8CB94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Documente justificative din propunerea tehnică prin care se demonstrează îndeplinirea</w:t>
            </w:r>
          </w:p>
        </w:tc>
      </w:tr>
      <w:tr w:rsidR="00F16906" w:rsidRPr="002F5D59" w14:paraId="2A1C05D3" w14:textId="77777777" w:rsidTr="000239E5">
        <w:tc>
          <w:tcPr>
            <w:tcW w:w="504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381DCE79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41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6A86BBD7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174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4DE116A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18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4F2FB015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79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7382E92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931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00382B22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820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05DB6B6E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895" w:type="dxa"/>
            <w:shd w:val="clear" w:color="auto" w:fill="D9D9D9" w:themeFill="background1" w:themeFillShade="D9"/>
            <w:tcMar>
              <w:left w:w="43" w:type="dxa"/>
              <w:right w:w="43" w:type="dxa"/>
            </w:tcMar>
          </w:tcPr>
          <w:p w14:paraId="4DB517A7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95" w:type="dxa"/>
            <w:shd w:val="clear" w:color="auto" w:fill="D9D9D9" w:themeFill="background1" w:themeFillShade="D9"/>
          </w:tcPr>
          <w:p w14:paraId="37594ED3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3085" w:type="dxa"/>
            <w:shd w:val="clear" w:color="auto" w:fill="D9D9D9" w:themeFill="background1" w:themeFillShade="D9"/>
          </w:tcPr>
          <w:p w14:paraId="7831D096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10</w:t>
            </w:r>
          </w:p>
        </w:tc>
      </w:tr>
      <w:tr w:rsidR="00F16906" w:rsidRPr="002F5D59" w14:paraId="47B14B44" w14:textId="77777777" w:rsidTr="000239E5">
        <w:tc>
          <w:tcPr>
            <w:tcW w:w="504" w:type="dxa"/>
            <w:tcMar>
              <w:left w:w="43" w:type="dxa"/>
              <w:right w:w="43" w:type="dxa"/>
            </w:tcMar>
          </w:tcPr>
          <w:p w14:paraId="101848E5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0EB1397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Eficiența energetică a echipamentului 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(Performanța energetică)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3FF6F7AE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Standby</w:t>
            </w: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00889971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T1 = 15 ore</w:t>
            </w: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1373459E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P1</w:t>
            </w: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48426F67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(T1 * P1) + (T2 * P2) =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 xml:space="preserve"> E (kWh) pe zi</w:t>
            </w:r>
          </w:p>
          <w:p w14:paraId="37B89FD1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Se va evalua 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 xml:space="preserve">consumul de energie în regim activ (funcționare) și, unde este relevant, consumul în modul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standby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.</w:t>
            </w:r>
          </w:p>
          <w:p w14:paraId="40D7EB8B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Se va acorda punctaj proporțional, conform formulei:</w:t>
            </w:r>
          </w:p>
          <w:p w14:paraId="36740C70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 xml:space="preserve">Punctaj maxim: </w:t>
            </w:r>
          </w:p>
          <w:p w14:paraId="1D0DEF78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10 p pentru cel mai redus consum dintre ofertele prezentate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3AA88CB6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>10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6F2AEBD8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 xml:space="preserve">Punctajul cerinței = (Valoarea minimă / Valoarea “n”) × </w:t>
            </w: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>Punctajul maxim alocat</w:t>
            </w:r>
          </w:p>
          <w:p w14:paraId="5CA6B37B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</w:p>
          <w:p w14:paraId="024052D3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unde:</w:t>
            </w:r>
          </w:p>
          <w:p w14:paraId="78B613A8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Valoarea minimă = valoarea consumului de energie cel mai mic</w:t>
            </w:r>
          </w:p>
          <w:p w14:paraId="7C1D1E46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Valoarea „n” = consumul de energie ofertat</w:t>
            </w:r>
          </w:p>
          <w:p w14:paraId="041F5925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Punctaj maxim alocat = 10 puncte</w:t>
            </w:r>
          </w:p>
        </w:tc>
        <w:tc>
          <w:tcPr>
            <w:tcW w:w="1895" w:type="dxa"/>
          </w:tcPr>
          <w:p w14:paraId="41ABA1B4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7067583F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</w:p>
        </w:tc>
      </w:tr>
      <w:tr w:rsidR="00F16906" w:rsidRPr="002F5D59" w14:paraId="4FA3690F" w14:textId="77777777" w:rsidTr="000239E5">
        <w:tc>
          <w:tcPr>
            <w:tcW w:w="504" w:type="dxa"/>
            <w:tcMar>
              <w:left w:w="43" w:type="dxa"/>
              <w:right w:w="43" w:type="dxa"/>
            </w:tcMar>
          </w:tcPr>
          <w:p w14:paraId="77A15C92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04694A53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Instructaj privind optimizarea eficienței energetice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5654FA3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1510D6D2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420DF5E7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2C9F80E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Ofertantul va asigura un instructaj incluzând elemente de ajustare și reglaj fin al parametrilor de consum de energie electrică ai echipamentului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7E21CE0C" w14:textId="104F7DF8" w:rsidR="00F16906" w:rsidRPr="002F5D59" w:rsidRDefault="00DD4EC1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10</w:t>
            </w:r>
            <w:r w:rsidR="00F16906"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 xml:space="preserve">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71EAAD46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furnizor</w:t>
            </w:r>
          </w:p>
        </w:tc>
        <w:tc>
          <w:tcPr>
            <w:tcW w:w="1895" w:type="dxa"/>
          </w:tcPr>
          <w:p w14:paraId="53064DA4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33DD661E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F16906" w:rsidRPr="002F5D59" w14:paraId="4E99EFAE" w14:textId="77777777" w:rsidTr="000239E5">
        <w:tc>
          <w:tcPr>
            <w:tcW w:w="504" w:type="dxa"/>
            <w:tcMar>
              <w:left w:w="43" w:type="dxa"/>
              <w:right w:w="43" w:type="dxa"/>
            </w:tcMar>
          </w:tcPr>
          <w:p w14:paraId="4B024E53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328392E1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Aspecte privind compoziția materialelor și substanțelor periculoase </w:t>
            </w:r>
          </w:p>
          <w:p w14:paraId="7CA69B93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≥ 40%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1EAB4E71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2CECF83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19FBA53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65FEB24E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Se evaluează nivelul de conformitate cu legislația UE privind substanțele periculoase utilizate în echipamentele electrice și electronice (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RoHS și REACH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770B4D6C" w14:textId="41CF9593" w:rsidR="00F16906" w:rsidRPr="002F5D59" w:rsidRDefault="00DD4EC1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10</w:t>
            </w:r>
            <w:r w:rsidR="00F16906"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 xml:space="preserve">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07A62871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Certificări ecologice suplimentare</w:t>
            </w:r>
          </w:p>
        </w:tc>
        <w:tc>
          <w:tcPr>
            <w:tcW w:w="1895" w:type="dxa"/>
          </w:tcPr>
          <w:p w14:paraId="0C6A2270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5EB7DCAE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F16906" w:rsidRPr="002F5D59" w14:paraId="537A2670" w14:textId="77777777" w:rsidTr="000239E5">
        <w:tc>
          <w:tcPr>
            <w:tcW w:w="504" w:type="dxa"/>
            <w:tcMar>
              <w:left w:w="43" w:type="dxa"/>
              <w:right w:w="43" w:type="dxa"/>
            </w:tcMar>
          </w:tcPr>
          <w:p w14:paraId="028CB258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6AA27C0F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Emisii estimate de carbon (CO₂) pe 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durata ciclului de viață al echipamentului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767E3E17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6420E5C0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5D1AD815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69E07598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Se evaluează impactul asupra mediului 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echipamentului pe întreaga durată de viață (Raportul va include cel puțin următoarele etape: producție, faza de utilizare și sfârșit de viață – reciclare/eliminare)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630C2B7F" w14:textId="544F5ED3" w:rsidR="00F16906" w:rsidRPr="002F5D59" w:rsidRDefault="00DD4EC1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lastRenderedPageBreak/>
              <w:t>10</w:t>
            </w:r>
            <w:r w:rsidR="00F16906"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 xml:space="preserve">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64ED9AD3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Declarație de mediu/EPD emisă 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de producător sau organism independent / Raport LCA care să detalieze estimarea emisiilor de CO₂</w:t>
            </w:r>
          </w:p>
        </w:tc>
        <w:tc>
          <w:tcPr>
            <w:tcW w:w="1895" w:type="dxa"/>
          </w:tcPr>
          <w:p w14:paraId="0A597BE1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25F21772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F16906" w:rsidRPr="002F5D59" w14:paraId="0CC7AE6F" w14:textId="77777777" w:rsidTr="000239E5">
        <w:tc>
          <w:tcPr>
            <w:tcW w:w="504" w:type="dxa"/>
            <w:tcMar>
              <w:left w:w="43" w:type="dxa"/>
              <w:right w:w="43" w:type="dxa"/>
            </w:tcMar>
          </w:tcPr>
          <w:p w14:paraId="10216F1B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6DB01F2B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Ambalaje și materiale de ambalare sustenabile </w:t>
            </w:r>
          </w:p>
          <w:p w14:paraId="18A8B5F3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(≥ 90%)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1B58F289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3E5D41A5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1AAC228C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58B612E6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Se evaluează măsura în care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ambalajele utilizate pentru livrarea echipamentului sunt realizate din materiale reciclabile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, cu scopul reducerii impactului asupra mediului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5BFFEAAD" w14:textId="34A78D17" w:rsidR="00F16906" w:rsidRPr="002F5D59" w:rsidRDefault="00DD4EC1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10</w:t>
            </w:r>
            <w:r w:rsidR="00F16906"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 xml:space="preserve">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03DAE8FC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producător / furnizor privind compoziția ambalajului.</w:t>
            </w:r>
          </w:p>
        </w:tc>
        <w:tc>
          <w:tcPr>
            <w:tcW w:w="1895" w:type="dxa"/>
          </w:tcPr>
          <w:p w14:paraId="0028C1E0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36A255F0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F16906" w:rsidRPr="002F5D59" w14:paraId="6A881DC7" w14:textId="77777777" w:rsidTr="000239E5">
        <w:tc>
          <w:tcPr>
            <w:tcW w:w="504" w:type="dxa"/>
            <w:tcMar>
              <w:left w:w="43" w:type="dxa"/>
              <w:right w:w="43" w:type="dxa"/>
            </w:tcMar>
          </w:tcPr>
          <w:p w14:paraId="637B9CCF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183B8BC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Reparabilitate și upgrade </w:t>
            </w:r>
          </w:p>
          <w:p w14:paraId="3F6E8F03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(≥ 5 ani)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0F713CA3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062FE4D4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766A418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6561A253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Furnizorul trebuie să asigure servicii de mentenanță preventivă și corectivă pe o perioadă de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minimum 5 ani de la punerea în funcțiune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, precum și punerea la dispoziție de </w:t>
            </w:r>
            <w:r w:rsidRPr="002F5D5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ar-SA"/>
              </w:rPr>
              <w:t>upgrade-uri hardware și software</w:t>
            </w: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, astfel încât echipamentul să poată fi adaptat la cerințe tehnice și clinice viitoare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6D9D3DC4" w14:textId="4B7E0023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5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44576C75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Manual tehnic</w:t>
            </w:r>
          </w:p>
        </w:tc>
        <w:tc>
          <w:tcPr>
            <w:tcW w:w="1895" w:type="dxa"/>
          </w:tcPr>
          <w:p w14:paraId="68E89FD7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3F48E50E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F16906" w:rsidRPr="002F5D59" w14:paraId="3A91D70C" w14:textId="77777777" w:rsidTr="000239E5">
        <w:tc>
          <w:tcPr>
            <w:tcW w:w="504" w:type="dxa"/>
            <w:tcMar>
              <w:left w:w="43" w:type="dxa"/>
              <w:right w:w="43" w:type="dxa"/>
            </w:tcMar>
          </w:tcPr>
          <w:p w14:paraId="02EB5761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lastRenderedPageBreak/>
              <w:t>7.</w:t>
            </w:r>
          </w:p>
        </w:tc>
        <w:tc>
          <w:tcPr>
            <w:tcW w:w="1541" w:type="dxa"/>
            <w:tcMar>
              <w:left w:w="43" w:type="dxa"/>
              <w:right w:w="43" w:type="dxa"/>
            </w:tcMar>
          </w:tcPr>
          <w:p w14:paraId="1983CFE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 xml:space="preserve">Materiale reciclabile </w:t>
            </w:r>
          </w:p>
          <w:p w14:paraId="70CC669A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≥ 40%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6C8918EE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18" w:type="dxa"/>
            <w:tcMar>
              <w:left w:w="43" w:type="dxa"/>
              <w:right w:w="43" w:type="dxa"/>
            </w:tcMar>
          </w:tcPr>
          <w:p w14:paraId="628E4D62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979" w:type="dxa"/>
            <w:tcMar>
              <w:left w:w="43" w:type="dxa"/>
              <w:right w:w="43" w:type="dxa"/>
            </w:tcMar>
          </w:tcPr>
          <w:p w14:paraId="083B8A3D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31" w:type="dxa"/>
            <w:tcMar>
              <w:left w:w="43" w:type="dxa"/>
              <w:right w:w="43" w:type="dxa"/>
            </w:tcMar>
          </w:tcPr>
          <w:p w14:paraId="6F32ED45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Se evaluează ponderea materialelor reciclabile utilizate în construcția echipamentului, exprimată procentual</w:t>
            </w:r>
          </w:p>
        </w:tc>
        <w:tc>
          <w:tcPr>
            <w:tcW w:w="820" w:type="dxa"/>
            <w:tcMar>
              <w:left w:w="43" w:type="dxa"/>
              <w:right w:w="43" w:type="dxa"/>
            </w:tcMar>
          </w:tcPr>
          <w:p w14:paraId="0FC5693B" w14:textId="6A2D6889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ar-SA"/>
              </w:rPr>
              <w:t>5 puncte</w:t>
            </w:r>
          </w:p>
        </w:tc>
        <w:tc>
          <w:tcPr>
            <w:tcW w:w="1895" w:type="dxa"/>
            <w:tcMar>
              <w:left w:w="43" w:type="dxa"/>
              <w:right w:w="43" w:type="dxa"/>
            </w:tcMar>
          </w:tcPr>
          <w:p w14:paraId="2362A4F9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  <w:r w:rsidRPr="002F5D59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  <w:t>Declarație producător</w:t>
            </w:r>
          </w:p>
          <w:p w14:paraId="1A5FA233" w14:textId="77777777" w:rsidR="00F16906" w:rsidRPr="002F5D59" w:rsidRDefault="00F16906" w:rsidP="000239E5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ar-SA"/>
              </w:rPr>
            </w:pPr>
          </w:p>
        </w:tc>
        <w:tc>
          <w:tcPr>
            <w:tcW w:w="1895" w:type="dxa"/>
          </w:tcPr>
          <w:p w14:paraId="61DE4BC7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085" w:type="dxa"/>
          </w:tcPr>
          <w:p w14:paraId="280DF58C" w14:textId="77777777" w:rsidR="00F16906" w:rsidRPr="002F5D59" w:rsidRDefault="00F16906" w:rsidP="000239E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</w:tbl>
    <w:p w14:paraId="5D4CE2F1" w14:textId="77777777" w:rsidR="00DE634E" w:rsidRDefault="00DE634E" w:rsidP="00F16906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E6A28A5" w14:textId="77777777" w:rsidR="00F16906" w:rsidRDefault="00F16906" w:rsidP="00F16906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86FCC32" w14:textId="142A48E8" w:rsidR="00F16906" w:rsidRDefault="00F16906" w:rsidP="00F1690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OFERTANT,</w:t>
      </w:r>
    </w:p>
    <w:p w14:paraId="4ABD4F09" w14:textId="77777777" w:rsidR="00F16906" w:rsidRDefault="00F16906" w:rsidP="00F1690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DDCE05" w14:textId="24C585A1" w:rsidR="00F16906" w:rsidRPr="00F16906" w:rsidRDefault="00F16906" w:rsidP="00F1690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sectPr w:rsidR="00F16906" w:rsidRPr="00F16906" w:rsidSect="00F16906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F9B96" w14:textId="77777777" w:rsidR="006907DC" w:rsidRDefault="006907DC" w:rsidP="005D0E5D">
      <w:r>
        <w:separator/>
      </w:r>
    </w:p>
  </w:endnote>
  <w:endnote w:type="continuationSeparator" w:id="0">
    <w:p w14:paraId="1F744204" w14:textId="77777777" w:rsidR="006907DC" w:rsidRDefault="006907DC" w:rsidP="005D0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EFDAE" w14:textId="77777777" w:rsidR="006907DC" w:rsidRDefault="006907DC" w:rsidP="005D0E5D">
      <w:r>
        <w:separator/>
      </w:r>
    </w:p>
  </w:footnote>
  <w:footnote w:type="continuationSeparator" w:id="0">
    <w:p w14:paraId="56687C30" w14:textId="77777777" w:rsidR="006907DC" w:rsidRDefault="006907DC" w:rsidP="005D0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hybridMultilevel"/>
    <w:tmpl w:val="6B10BF9B"/>
    <w:lvl w:ilvl="0" w:tplc="C128B12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/>
        <w:w w:val="100"/>
        <w:sz w:val="20"/>
      </w:rPr>
    </w:lvl>
    <w:lvl w:ilvl="1" w:tplc="546ACCAA">
      <w:start w:val="1"/>
      <w:numFmt w:val="bullet"/>
      <w:lvlText w:val="o"/>
      <w:lvlJc w:val="left"/>
      <w:pPr>
        <w:ind w:left="1800" w:hanging="360"/>
      </w:pPr>
      <w:rPr>
        <w:rFonts w:ascii="Courier New" w:eastAsia="Times New Roman" w:hAnsi="Courier New"/>
        <w:w w:val="100"/>
        <w:sz w:val="20"/>
      </w:rPr>
    </w:lvl>
    <w:lvl w:ilvl="2" w:tplc="2FD45C1E">
      <w:start w:val="1"/>
      <w:numFmt w:val="bullet"/>
      <w:lvlText w:val="§"/>
      <w:lvlJc w:val="left"/>
      <w:pPr>
        <w:ind w:left="2520" w:hanging="360"/>
      </w:pPr>
      <w:rPr>
        <w:rFonts w:ascii="Wingdings" w:eastAsia="Times New Roman" w:hAnsi="Wingdings"/>
        <w:w w:val="100"/>
        <w:sz w:val="20"/>
      </w:rPr>
    </w:lvl>
    <w:lvl w:ilvl="3" w:tplc="65D29732">
      <w:start w:val="1"/>
      <w:numFmt w:val="bullet"/>
      <w:lvlText w:val="·"/>
      <w:lvlJc w:val="left"/>
      <w:pPr>
        <w:ind w:left="3240" w:hanging="360"/>
      </w:pPr>
      <w:rPr>
        <w:rFonts w:ascii="Symbol" w:eastAsia="Times New Roman" w:hAnsi="Symbol"/>
        <w:w w:val="100"/>
        <w:sz w:val="20"/>
      </w:rPr>
    </w:lvl>
    <w:lvl w:ilvl="4" w:tplc="C42C6C92">
      <w:start w:val="1"/>
      <w:numFmt w:val="bullet"/>
      <w:lvlText w:val="o"/>
      <w:lvlJc w:val="left"/>
      <w:pPr>
        <w:ind w:left="3960" w:hanging="360"/>
      </w:pPr>
      <w:rPr>
        <w:rFonts w:ascii="Courier New" w:eastAsia="Times New Roman" w:hAnsi="Courier New"/>
        <w:w w:val="100"/>
        <w:sz w:val="20"/>
      </w:rPr>
    </w:lvl>
    <w:lvl w:ilvl="5" w:tplc="AB86A7CC">
      <w:start w:val="1"/>
      <w:numFmt w:val="bullet"/>
      <w:lvlText w:val="§"/>
      <w:lvlJc w:val="left"/>
      <w:pPr>
        <w:ind w:left="4680" w:hanging="360"/>
      </w:pPr>
      <w:rPr>
        <w:rFonts w:ascii="Wingdings" w:eastAsia="Times New Roman" w:hAnsi="Wingdings"/>
        <w:w w:val="100"/>
        <w:sz w:val="20"/>
      </w:rPr>
    </w:lvl>
    <w:lvl w:ilvl="6" w:tplc="CC067E68">
      <w:start w:val="1"/>
      <w:numFmt w:val="bullet"/>
      <w:lvlText w:val="·"/>
      <w:lvlJc w:val="left"/>
      <w:pPr>
        <w:ind w:left="5400" w:hanging="360"/>
      </w:pPr>
      <w:rPr>
        <w:rFonts w:ascii="Symbol" w:eastAsia="Times New Roman" w:hAnsi="Symbol"/>
        <w:w w:val="100"/>
        <w:sz w:val="20"/>
      </w:rPr>
    </w:lvl>
    <w:lvl w:ilvl="7" w:tplc="CEE85344">
      <w:start w:val="1"/>
      <w:numFmt w:val="bullet"/>
      <w:lvlText w:val="o"/>
      <w:lvlJc w:val="left"/>
      <w:pPr>
        <w:ind w:left="6120" w:hanging="360"/>
      </w:pPr>
      <w:rPr>
        <w:rFonts w:ascii="Courier New" w:eastAsia="Times New Roman" w:hAnsi="Courier New"/>
        <w:w w:val="100"/>
        <w:sz w:val="20"/>
      </w:rPr>
    </w:lvl>
    <w:lvl w:ilvl="8" w:tplc="B78CEB30">
      <w:start w:val="1"/>
      <w:numFmt w:val="bullet"/>
      <w:lvlText w:val="§"/>
      <w:lvlJc w:val="left"/>
      <w:pPr>
        <w:ind w:left="6840" w:hanging="360"/>
      </w:pPr>
      <w:rPr>
        <w:rFonts w:ascii="Wingdings" w:eastAsia="Times New Roman" w:hAnsi="Wingdings"/>
        <w:w w:val="100"/>
        <w:sz w:val="20"/>
      </w:rPr>
    </w:lvl>
  </w:abstractNum>
  <w:abstractNum w:abstractNumId="1" w15:restartNumberingAfterBreak="0">
    <w:nsid w:val="00445319"/>
    <w:multiLevelType w:val="hybridMultilevel"/>
    <w:tmpl w:val="CDA60C98"/>
    <w:lvl w:ilvl="0" w:tplc="579C4F7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D0FF8"/>
    <w:multiLevelType w:val="hybridMultilevel"/>
    <w:tmpl w:val="09A8F4B8"/>
    <w:lvl w:ilvl="0" w:tplc="4BC8B7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2688"/>
    <w:multiLevelType w:val="hybridMultilevel"/>
    <w:tmpl w:val="D62A8266"/>
    <w:lvl w:ilvl="0" w:tplc="2D56BC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F46010"/>
    <w:multiLevelType w:val="hybridMultilevel"/>
    <w:tmpl w:val="415256BA"/>
    <w:lvl w:ilvl="0" w:tplc="E702F1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A0435"/>
    <w:multiLevelType w:val="multilevel"/>
    <w:tmpl w:val="088E6D8A"/>
    <w:lvl w:ilvl="0">
      <w:start w:val="20"/>
      <w:numFmt w:val="decimal"/>
      <w:lvlText w:val="%1."/>
      <w:lvlJc w:val="left"/>
      <w:pPr>
        <w:ind w:left="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6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BE01E05"/>
    <w:multiLevelType w:val="hybridMultilevel"/>
    <w:tmpl w:val="0A84D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5D043B"/>
    <w:multiLevelType w:val="hybridMultilevel"/>
    <w:tmpl w:val="0A84D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F948CB"/>
    <w:multiLevelType w:val="multilevel"/>
    <w:tmpl w:val="B5F4CC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24E51C6E"/>
    <w:multiLevelType w:val="multilevel"/>
    <w:tmpl w:val="574087B6"/>
    <w:styleLink w:val="Philipsbullets"/>
    <w:lvl w:ilvl="0">
      <w:start w:val="1"/>
      <w:numFmt w:val="bullet"/>
      <w:lvlText w:val="•"/>
      <w:lvlJc w:val="left"/>
      <w:pPr>
        <w:ind w:left="227" w:hanging="227"/>
      </w:pPr>
      <w:rPr>
        <w:rFonts w:ascii="Times New Roman" w:hAnsi="Times New Roman" w:cs="Times New Roman" w:hint="default"/>
        <w:sz w:val="22"/>
      </w:rPr>
    </w:lvl>
    <w:lvl w:ilvl="1">
      <w:start w:val="1"/>
      <w:numFmt w:val="bullet"/>
      <w:lvlText w:val="–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-"/>
      <w:lvlJc w:val="left"/>
      <w:pPr>
        <w:ind w:left="681" w:hanging="227"/>
      </w:pPr>
      <w:rPr>
        <w:rFonts w:ascii="Calibri" w:hAnsi="Calibri" w:hint="default"/>
        <w:b/>
      </w:rPr>
    </w:lvl>
    <w:lvl w:ilvl="3">
      <w:start w:val="1"/>
      <w:numFmt w:val="bullet"/>
      <w:lvlText w:val="•"/>
      <w:lvlJc w:val="left"/>
      <w:pPr>
        <w:ind w:left="908" w:hanging="227"/>
      </w:pPr>
      <w:rPr>
        <w:rFonts w:asciiTheme="minorHAnsi" w:hAnsiTheme="minorHAnsi" w:cs="Times New Roman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Theme="minorHAnsi" w:hAnsiTheme="minorHAnsi" w:cs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Theme="minorHAnsi" w:hAnsiTheme="minorHAnsi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36E07DF7"/>
    <w:multiLevelType w:val="hybridMultilevel"/>
    <w:tmpl w:val="0A84D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C6537F"/>
    <w:multiLevelType w:val="multilevel"/>
    <w:tmpl w:val="D8DAA9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3ABF7307"/>
    <w:multiLevelType w:val="hybridMultilevel"/>
    <w:tmpl w:val="1A708F9C"/>
    <w:lvl w:ilvl="0" w:tplc="E702F1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3AD77F6F"/>
    <w:multiLevelType w:val="hybridMultilevel"/>
    <w:tmpl w:val="95A67B00"/>
    <w:lvl w:ilvl="0" w:tplc="2F98240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6498A"/>
    <w:multiLevelType w:val="multilevel"/>
    <w:tmpl w:val="024A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B54053"/>
    <w:multiLevelType w:val="hybridMultilevel"/>
    <w:tmpl w:val="0A84D8B8"/>
    <w:lvl w:ilvl="0" w:tplc="662C2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8B754AB"/>
    <w:multiLevelType w:val="multilevel"/>
    <w:tmpl w:val="C8167338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C42517F"/>
    <w:multiLevelType w:val="hybridMultilevel"/>
    <w:tmpl w:val="74DCA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E0482"/>
    <w:multiLevelType w:val="hybridMultilevel"/>
    <w:tmpl w:val="563E00F6"/>
    <w:lvl w:ilvl="0" w:tplc="E31E85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B75593"/>
    <w:multiLevelType w:val="hybridMultilevel"/>
    <w:tmpl w:val="0A84D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7A7745"/>
    <w:multiLevelType w:val="multilevel"/>
    <w:tmpl w:val="A44A2E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59FD0FC9"/>
    <w:multiLevelType w:val="hybridMultilevel"/>
    <w:tmpl w:val="317E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A3C6F"/>
    <w:multiLevelType w:val="hybridMultilevel"/>
    <w:tmpl w:val="F196C604"/>
    <w:lvl w:ilvl="0" w:tplc="E31E85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E4BA5"/>
    <w:multiLevelType w:val="hybridMultilevel"/>
    <w:tmpl w:val="979CC6F0"/>
    <w:lvl w:ilvl="0" w:tplc="9BDA91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71EF9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F4F7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D4A09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D20C5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23868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BEEFC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720D7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4506B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6FC36640"/>
    <w:multiLevelType w:val="hybridMultilevel"/>
    <w:tmpl w:val="D8C80588"/>
    <w:lvl w:ilvl="0" w:tplc="2D56B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CF281F"/>
    <w:multiLevelType w:val="multilevel"/>
    <w:tmpl w:val="CB90F7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742E5A81"/>
    <w:multiLevelType w:val="multilevel"/>
    <w:tmpl w:val="8368A2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777A5278"/>
    <w:multiLevelType w:val="hybridMultilevel"/>
    <w:tmpl w:val="366AFA04"/>
    <w:lvl w:ilvl="0" w:tplc="579C4F7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804409">
    <w:abstractNumId w:val="3"/>
  </w:num>
  <w:num w:numId="2" w16cid:durableId="1582520139">
    <w:abstractNumId w:val="12"/>
  </w:num>
  <w:num w:numId="3" w16cid:durableId="1126773666">
    <w:abstractNumId w:val="1"/>
  </w:num>
  <w:num w:numId="4" w16cid:durableId="152843452">
    <w:abstractNumId w:val="27"/>
  </w:num>
  <w:num w:numId="5" w16cid:durableId="1989944035">
    <w:abstractNumId w:val="0"/>
  </w:num>
  <w:num w:numId="6" w16cid:durableId="1987274158">
    <w:abstractNumId w:val="17"/>
  </w:num>
  <w:num w:numId="7" w16cid:durableId="814877198">
    <w:abstractNumId w:val="16"/>
  </w:num>
  <w:num w:numId="8" w16cid:durableId="12439049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526775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7485084">
    <w:abstractNumId w:val="5"/>
  </w:num>
  <w:num w:numId="11" w16cid:durableId="901714371">
    <w:abstractNumId w:val="4"/>
  </w:num>
  <w:num w:numId="12" w16cid:durableId="1703509549">
    <w:abstractNumId w:val="21"/>
  </w:num>
  <w:num w:numId="13" w16cid:durableId="1311909063">
    <w:abstractNumId w:val="2"/>
  </w:num>
  <w:num w:numId="14" w16cid:durableId="745687433">
    <w:abstractNumId w:val="9"/>
  </w:num>
  <w:num w:numId="15" w16cid:durableId="250969706">
    <w:abstractNumId w:val="24"/>
  </w:num>
  <w:num w:numId="16" w16cid:durableId="2024627635">
    <w:abstractNumId w:val="22"/>
  </w:num>
  <w:num w:numId="17" w16cid:durableId="1637879446">
    <w:abstractNumId w:val="11"/>
  </w:num>
  <w:num w:numId="18" w16cid:durableId="933053002">
    <w:abstractNumId w:val="8"/>
  </w:num>
  <w:num w:numId="19" w16cid:durableId="1716079144">
    <w:abstractNumId w:val="26"/>
  </w:num>
  <w:num w:numId="20" w16cid:durableId="1881355684">
    <w:abstractNumId w:val="20"/>
  </w:num>
  <w:num w:numId="21" w16cid:durableId="1501433501">
    <w:abstractNumId w:val="25"/>
  </w:num>
  <w:num w:numId="22" w16cid:durableId="1278442799">
    <w:abstractNumId w:val="14"/>
  </w:num>
  <w:num w:numId="23" w16cid:durableId="1970548981">
    <w:abstractNumId w:val="23"/>
  </w:num>
  <w:num w:numId="24" w16cid:durableId="2041200574">
    <w:abstractNumId w:val="15"/>
  </w:num>
  <w:num w:numId="25" w16cid:durableId="1417675977">
    <w:abstractNumId w:val="6"/>
  </w:num>
  <w:num w:numId="26" w16cid:durableId="1772043145">
    <w:abstractNumId w:val="13"/>
  </w:num>
  <w:num w:numId="27" w16cid:durableId="1099062796">
    <w:abstractNumId w:val="19"/>
  </w:num>
  <w:num w:numId="28" w16cid:durableId="1911429262">
    <w:abstractNumId w:val="7"/>
  </w:num>
  <w:num w:numId="29" w16cid:durableId="8238607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E5D"/>
    <w:rsid w:val="000212D2"/>
    <w:rsid w:val="000D49A0"/>
    <w:rsid w:val="000F024F"/>
    <w:rsid w:val="001503BF"/>
    <w:rsid w:val="0017041D"/>
    <w:rsid w:val="00171784"/>
    <w:rsid w:val="00185750"/>
    <w:rsid w:val="0018626E"/>
    <w:rsid w:val="001A57AA"/>
    <w:rsid w:val="001B4428"/>
    <w:rsid w:val="001C5825"/>
    <w:rsid w:val="002351A2"/>
    <w:rsid w:val="00241D10"/>
    <w:rsid w:val="00263500"/>
    <w:rsid w:val="002B6E69"/>
    <w:rsid w:val="002C3E58"/>
    <w:rsid w:val="002D42B4"/>
    <w:rsid w:val="002F5D59"/>
    <w:rsid w:val="0032093D"/>
    <w:rsid w:val="00327131"/>
    <w:rsid w:val="003340CF"/>
    <w:rsid w:val="00343D45"/>
    <w:rsid w:val="00365B0A"/>
    <w:rsid w:val="003675E2"/>
    <w:rsid w:val="00372292"/>
    <w:rsid w:val="0037779E"/>
    <w:rsid w:val="003A29B2"/>
    <w:rsid w:val="003C010A"/>
    <w:rsid w:val="003C4A42"/>
    <w:rsid w:val="004153D9"/>
    <w:rsid w:val="004C0DEE"/>
    <w:rsid w:val="004F0AB2"/>
    <w:rsid w:val="00505139"/>
    <w:rsid w:val="005116EA"/>
    <w:rsid w:val="00515FEA"/>
    <w:rsid w:val="00566539"/>
    <w:rsid w:val="00572AEE"/>
    <w:rsid w:val="005A200A"/>
    <w:rsid w:val="005A6221"/>
    <w:rsid w:val="005A6E74"/>
    <w:rsid w:val="005C7300"/>
    <w:rsid w:val="005D0E5D"/>
    <w:rsid w:val="005F5682"/>
    <w:rsid w:val="00662058"/>
    <w:rsid w:val="006907DC"/>
    <w:rsid w:val="006C2602"/>
    <w:rsid w:val="006C418A"/>
    <w:rsid w:val="006F6AA2"/>
    <w:rsid w:val="00713320"/>
    <w:rsid w:val="007202F2"/>
    <w:rsid w:val="00720C1A"/>
    <w:rsid w:val="00721E85"/>
    <w:rsid w:val="00722F9E"/>
    <w:rsid w:val="00731C64"/>
    <w:rsid w:val="00734DED"/>
    <w:rsid w:val="00782C13"/>
    <w:rsid w:val="00791E88"/>
    <w:rsid w:val="00796F73"/>
    <w:rsid w:val="007A08A4"/>
    <w:rsid w:val="007E6192"/>
    <w:rsid w:val="008149D5"/>
    <w:rsid w:val="00826E43"/>
    <w:rsid w:val="00835311"/>
    <w:rsid w:val="00845B3E"/>
    <w:rsid w:val="00850351"/>
    <w:rsid w:val="00854EAE"/>
    <w:rsid w:val="00864D0C"/>
    <w:rsid w:val="00874606"/>
    <w:rsid w:val="00875D8B"/>
    <w:rsid w:val="00883545"/>
    <w:rsid w:val="008B2CED"/>
    <w:rsid w:val="008C56AB"/>
    <w:rsid w:val="008D4225"/>
    <w:rsid w:val="008F60DB"/>
    <w:rsid w:val="0092190A"/>
    <w:rsid w:val="0092247A"/>
    <w:rsid w:val="0092645A"/>
    <w:rsid w:val="009470C1"/>
    <w:rsid w:val="00947DAD"/>
    <w:rsid w:val="009559CF"/>
    <w:rsid w:val="009707F7"/>
    <w:rsid w:val="009C7274"/>
    <w:rsid w:val="009F0F62"/>
    <w:rsid w:val="00A41559"/>
    <w:rsid w:val="00A432EA"/>
    <w:rsid w:val="00A53DA4"/>
    <w:rsid w:val="00A779D0"/>
    <w:rsid w:val="00A83E61"/>
    <w:rsid w:val="00A8538F"/>
    <w:rsid w:val="00A92912"/>
    <w:rsid w:val="00AC1789"/>
    <w:rsid w:val="00B02779"/>
    <w:rsid w:val="00B154D4"/>
    <w:rsid w:val="00B56325"/>
    <w:rsid w:val="00B56C5D"/>
    <w:rsid w:val="00B57963"/>
    <w:rsid w:val="00B61CC0"/>
    <w:rsid w:val="00B63BCD"/>
    <w:rsid w:val="00BB5DD0"/>
    <w:rsid w:val="00BB7204"/>
    <w:rsid w:val="00BD59ED"/>
    <w:rsid w:val="00C02E73"/>
    <w:rsid w:val="00C03460"/>
    <w:rsid w:val="00C0729E"/>
    <w:rsid w:val="00C07439"/>
    <w:rsid w:val="00C10B8F"/>
    <w:rsid w:val="00C15460"/>
    <w:rsid w:val="00C17799"/>
    <w:rsid w:val="00C572F0"/>
    <w:rsid w:val="00C678E6"/>
    <w:rsid w:val="00C7068C"/>
    <w:rsid w:val="00C77EF3"/>
    <w:rsid w:val="00C92BDE"/>
    <w:rsid w:val="00CA7D36"/>
    <w:rsid w:val="00CB64E3"/>
    <w:rsid w:val="00CC3361"/>
    <w:rsid w:val="00CC637F"/>
    <w:rsid w:val="00D10D0B"/>
    <w:rsid w:val="00D5024A"/>
    <w:rsid w:val="00D51AC6"/>
    <w:rsid w:val="00D6538E"/>
    <w:rsid w:val="00DA12EC"/>
    <w:rsid w:val="00DC7CD1"/>
    <w:rsid w:val="00DD0411"/>
    <w:rsid w:val="00DD4EC1"/>
    <w:rsid w:val="00DE634E"/>
    <w:rsid w:val="00E1610B"/>
    <w:rsid w:val="00E42A82"/>
    <w:rsid w:val="00E62055"/>
    <w:rsid w:val="00E6290B"/>
    <w:rsid w:val="00E75E87"/>
    <w:rsid w:val="00E92802"/>
    <w:rsid w:val="00EA4BFF"/>
    <w:rsid w:val="00EF325A"/>
    <w:rsid w:val="00EF49CA"/>
    <w:rsid w:val="00F07DEC"/>
    <w:rsid w:val="00F106BD"/>
    <w:rsid w:val="00F16906"/>
    <w:rsid w:val="00F52543"/>
    <w:rsid w:val="00F82AC6"/>
    <w:rsid w:val="00F9011A"/>
    <w:rsid w:val="00FF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7C7A7"/>
  <w15:chartTrackingRefBased/>
  <w15:docId w15:val="{AF8D7DAE-F5D4-1E49-B721-3BBA6C54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5D0E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D0E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D0E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D0E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D0E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D0E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D0E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D0E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D0E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D0E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D0E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D0E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D0E5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D0E5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D0E5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D0E5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D0E5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D0E5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D0E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D0E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D0E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D0E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D0E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D0E5D"/>
    <w:rPr>
      <w:i/>
      <w:iCs/>
      <w:color w:val="404040" w:themeColor="text1" w:themeTint="BF"/>
    </w:rPr>
  </w:style>
  <w:style w:type="paragraph" w:styleId="Listparagraf">
    <w:name w:val="List Paragraph"/>
    <w:aliases w:val="Forth level,Normal bullet 2,A_wyliczenie,K-P_odwolanie,Akapit z listą5,maz_wyliczenie,opis dzialania,Table of contents numbered,body 2,List Paragraph11,F5 List Paragraph,Issue Action POC,List Paragraph2,Bullet,Lis"/>
    <w:basedOn w:val="Normal"/>
    <w:link w:val="ListparagrafCaracter"/>
    <w:uiPriority w:val="34"/>
    <w:qFormat/>
    <w:rsid w:val="005D0E5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D0E5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D0E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D0E5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D0E5D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rsid w:val="005D0E5D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 New Roman" w:hAnsi="Times New Roman" w:cs="Times New Roman"/>
      <w:noProof/>
      <w:sz w:val="24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rsid w:val="005D0E5D"/>
    <w:rPr>
      <w:rFonts w:ascii="Times New Roman" w:eastAsia="Times New Roman" w:hAnsi="Times New Roman" w:cs="Times New Roman"/>
      <w:noProof/>
      <w:kern w:val="0"/>
      <w:lang w:val="ro-RO"/>
      <w14:ligatures w14:val="none"/>
    </w:rPr>
  </w:style>
  <w:style w:type="character" w:customStyle="1" w:styleId="ft">
    <w:name w:val="ft"/>
    <w:basedOn w:val="Fontdeparagrafimplicit"/>
    <w:rsid w:val="005D0E5D"/>
  </w:style>
  <w:style w:type="character" w:customStyle="1" w:styleId="st">
    <w:name w:val="st"/>
    <w:basedOn w:val="Fontdeparagrafimplicit"/>
    <w:rsid w:val="005D0E5D"/>
  </w:style>
  <w:style w:type="character" w:customStyle="1" w:styleId="st1">
    <w:name w:val="st1"/>
    <w:basedOn w:val="Fontdeparagrafimplicit"/>
    <w:rsid w:val="005D0E5D"/>
  </w:style>
  <w:style w:type="character" w:styleId="Accentuat">
    <w:name w:val="Emphasis"/>
    <w:uiPriority w:val="20"/>
    <w:qFormat/>
    <w:rsid w:val="005D0E5D"/>
    <w:rPr>
      <w:b/>
      <w:bCs/>
      <w:i w:val="0"/>
      <w:iCs w:val="0"/>
    </w:rPr>
  </w:style>
  <w:style w:type="paragraph" w:styleId="Subsol">
    <w:name w:val="footer"/>
    <w:basedOn w:val="Normal"/>
    <w:link w:val="SubsolCaracter"/>
    <w:uiPriority w:val="99"/>
    <w:unhideWhenUsed/>
    <w:rsid w:val="005D0E5D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D0E5D"/>
    <w:rPr>
      <w:rFonts w:ascii="Arial" w:eastAsia="Times New Roman" w:hAnsi="Arial" w:cs="Arial"/>
      <w:kern w:val="0"/>
      <w:sz w:val="20"/>
      <w:szCs w:val="20"/>
      <w:lang w:val="ro-RO"/>
      <w14:ligatures w14:val="non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D0E5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0E5D"/>
    <w:rPr>
      <w:rFonts w:ascii="Tahoma" w:eastAsia="Times New Roman" w:hAnsi="Tahoma" w:cs="Tahoma"/>
      <w:kern w:val="0"/>
      <w:sz w:val="16"/>
      <w:szCs w:val="16"/>
      <w:lang w:val="ro-RO"/>
      <w14:ligatures w14:val="none"/>
    </w:rPr>
  </w:style>
  <w:style w:type="paragraph" w:customStyle="1" w:styleId="ListParagraph1">
    <w:name w:val="List Paragraph1"/>
    <w:basedOn w:val="Normal"/>
    <w:uiPriority w:val="34"/>
    <w:qFormat/>
    <w:rsid w:val="005D0E5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5D0E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5D0E5D"/>
    <w:rPr>
      <w:rFonts w:ascii="Courier New" w:eastAsia="Times New Roman" w:hAnsi="Courier New" w:cs="Courier New"/>
      <w:kern w:val="0"/>
      <w:sz w:val="20"/>
      <w:szCs w:val="20"/>
      <w:lang w:val="ro-RO"/>
      <w14:ligatures w14:val="none"/>
    </w:rPr>
  </w:style>
  <w:style w:type="paragraph" w:customStyle="1" w:styleId="Standard">
    <w:name w:val="Standard"/>
    <w:rsid w:val="005D0E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ro-RO" w:eastAsia="ro-RO"/>
      <w14:ligatures w14:val="none"/>
    </w:rPr>
  </w:style>
  <w:style w:type="paragraph" w:styleId="Indentcorptext2">
    <w:name w:val="Body Text Indent 2"/>
    <w:basedOn w:val="Normal"/>
    <w:link w:val="Indentcorptext2Caracter"/>
    <w:rsid w:val="005D0E5D"/>
    <w:pPr>
      <w:widowControl/>
      <w:autoSpaceDE/>
      <w:autoSpaceDN/>
      <w:adjustRightInd/>
      <w:ind w:left="720"/>
    </w:pPr>
    <w:rPr>
      <w:rFonts w:ascii="Times New Roman" w:hAnsi="Times New Roman" w:cs="Times New Roman"/>
      <w:sz w:val="28"/>
      <w:szCs w:val="24"/>
      <w:lang w:eastAsia="ro-RO"/>
    </w:rPr>
  </w:style>
  <w:style w:type="character" w:customStyle="1" w:styleId="Indentcorptext2Caracter">
    <w:name w:val="Indent corp text 2 Caracter"/>
    <w:basedOn w:val="Fontdeparagrafimplicit"/>
    <w:link w:val="Indentcorptext2"/>
    <w:rsid w:val="005D0E5D"/>
    <w:rPr>
      <w:rFonts w:ascii="Times New Roman" w:eastAsia="Times New Roman" w:hAnsi="Times New Roman" w:cs="Times New Roman"/>
      <w:kern w:val="0"/>
      <w:sz w:val="28"/>
      <w:lang w:val="ro-RO" w:eastAsia="ro-RO"/>
      <w14:ligatures w14:val="none"/>
    </w:rPr>
  </w:style>
  <w:style w:type="character" w:customStyle="1" w:styleId="ListparagrafCaracter">
    <w:name w:val="Listă paragraf Caracter"/>
    <w:aliases w:val="Forth level Caracter,Normal bullet 2 Caracter,A_wyliczenie Caracter,K-P_odwolanie Caracter,Akapit z listą5 Caracter,maz_wyliczenie Caracter,opis dzialania Caracter,Table of contents numbered Caracter,body 2 Caracter,Lis Caracter"/>
    <w:link w:val="Listparagraf"/>
    <w:uiPriority w:val="34"/>
    <w:qFormat/>
    <w:locked/>
    <w:rsid w:val="005D0E5D"/>
  </w:style>
  <w:style w:type="paragraph" w:customStyle="1" w:styleId="TableParagraph">
    <w:name w:val="Table Paragraph"/>
    <w:basedOn w:val="Normal"/>
    <w:uiPriority w:val="1"/>
    <w:qFormat/>
    <w:rsid w:val="005D0E5D"/>
    <w:pPr>
      <w:autoSpaceDE/>
      <w:autoSpaceDN/>
      <w:adjustRightInd/>
    </w:pPr>
    <w:rPr>
      <w:rFonts w:ascii="Calibri" w:eastAsia="Calibri" w:hAnsi="Calibri" w:cs="Times New Roman"/>
      <w:sz w:val="22"/>
      <w:szCs w:val="22"/>
    </w:rPr>
  </w:style>
  <w:style w:type="table" w:styleId="Tabelgril">
    <w:name w:val="Table Grid"/>
    <w:basedOn w:val="TabelNormal"/>
    <w:rsid w:val="005D0E5D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hilipsbullets">
    <w:name w:val="Philips bullets"/>
    <w:basedOn w:val="FrListare"/>
    <w:rsid w:val="005D0E5D"/>
    <w:pPr>
      <w:numPr>
        <w:numId w:val="14"/>
      </w:numPr>
    </w:pPr>
  </w:style>
  <w:style w:type="paragraph" w:customStyle="1" w:styleId="p1">
    <w:name w:val="p1"/>
    <w:basedOn w:val="Normal"/>
    <w:rsid w:val="00BB5DD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s1">
    <w:name w:val="s1"/>
    <w:basedOn w:val="Fontdeparagrafimplicit"/>
    <w:rsid w:val="00BB5DD0"/>
  </w:style>
  <w:style w:type="character" w:customStyle="1" w:styleId="s2">
    <w:name w:val="s2"/>
    <w:basedOn w:val="Fontdeparagrafimplicit"/>
    <w:rsid w:val="00BB5DD0"/>
  </w:style>
  <w:style w:type="character" w:customStyle="1" w:styleId="s3">
    <w:name w:val="s3"/>
    <w:basedOn w:val="Fontdeparagrafimplicit"/>
    <w:rsid w:val="00BB5DD0"/>
  </w:style>
  <w:style w:type="paragraph" w:customStyle="1" w:styleId="p3">
    <w:name w:val="p3"/>
    <w:basedOn w:val="Normal"/>
    <w:rsid w:val="00BB5DD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GB"/>
    </w:rPr>
  </w:style>
  <w:style w:type="character" w:styleId="Referincomentariu">
    <w:name w:val="annotation reference"/>
    <w:basedOn w:val="Fontdeparagrafimplicit"/>
    <w:uiPriority w:val="99"/>
    <w:semiHidden/>
    <w:unhideWhenUsed/>
    <w:rsid w:val="008B2C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8B2CED"/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8B2CED"/>
    <w:rPr>
      <w:rFonts w:ascii="Arial" w:eastAsia="Times New Roman" w:hAnsi="Arial" w:cs="Arial"/>
      <w:kern w:val="0"/>
      <w:sz w:val="20"/>
      <w:szCs w:val="20"/>
      <w:lang w:val="ro-RO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8B2C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8B2CED"/>
    <w:rPr>
      <w:rFonts w:ascii="Arial" w:eastAsia="Times New Roman" w:hAnsi="Arial" w:cs="Arial"/>
      <w:b/>
      <w:bCs/>
      <w:kern w:val="0"/>
      <w:sz w:val="20"/>
      <w:szCs w:val="2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F34BA-C996-486C-96B4-D6AF2DA9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15</Pages>
  <Words>2810</Words>
  <Characters>16302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Ciopleias</dc:creator>
  <cp:keywords/>
  <dc:description/>
  <cp:lastModifiedBy>CJBV CJBV</cp:lastModifiedBy>
  <cp:revision>8</cp:revision>
  <cp:lastPrinted>2026-05-26T10:34:00Z</cp:lastPrinted>
  <dcterms:created xsi:type="dcterms:W3CDTF">2026-05-28T08:40:00Z</dcterms:created>
  <dcterms:modified xsi:type="dcterms:W3CDTF">2026-06-02T10:04:00Z</dcterms:modified>
</cp:coreProperties>
</file>